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BB" w:rsidRPr="00A00441" w:rsidRDefault="00A00441" w:rsidP="00A00441">
      <w:bookmarkStart w:id="0" w:name="_GoBack"/>
      <w:bookmarkEnd w:id="0"/>
      <w:r>
        <w:rPr>
          <w:sz w:val="22"/>
          <w:szCs w:val="22"/>
        </w:rPr>
        <w:t xml:space="preserve"> </w:t>
      </w:r>
    </w:p>
    <w:p w:rsidR="006F6DBB" w:rsidRPr="00DE7A0D" w:rsidRDefault="006F6DBB" w:rsidP="009C716B">
      <w:pPr>
        <w:rPr>
          <w:b/>
          <w:i/>
        </w:rPr>
      </w:pPr>
    </w:p>
    <w:p w:rsidR="006F6DBB" w:rsidRPr="00DE7A0D" w:rsidRDefault="006F6DBB" w:rsidP="006F6DBB">
      <w:pPr>
        <w:ind w:left="902"/>
        <w:jc w:val="center"/>
        <w:rPr>
          <w:b/>
          <w:i/>
        </w:rPr>
      </w:pPr>
      <w:r w:rsidRPr="00DE7A0D">
        <w:rPr>
          <w:b/>
          <w:i/>
        </w:rPr>
        <w:t>ИТОГИ РАБОТЫ  АДМИНИСТРАЦИИ  ОЛЬХОВАТСКОГО</w:t>
      </w:r>
      <w:r w:rsidR="00A25BF2" w:rsidRPr="00DE7A0D">
        <w:rPr>
          <w:b/>
          <w:i/>
        </w:rPr>
        <w:t xml:space="preserve">  СЕЛЬСКОГО ПОСЕЛЕНИЯ ЗА</w:t>
      </w:r>
      <w:r w:rsidR="00892756" w:rsidRPr="00DE7A0D">
        <w:rPr>
          <w:b/>
          <w:i/>
        </w:rPr>
        <w:t xml:space="preserve"> </w:t>
      </w:r>
      <w:r w:rsidR="008D6A46" w:rsidRPr="00DE7A0D">
        <w:rPr>
          <w:b/>
          <w:i/>
        </w:rPr>
        <w:t>202</w:t>
      </w:r>
      <w:r w:rsidR="004E22FA" w:rsidRPr="00DE7A0D">
        <w:rPr>
          <w:b/>
          <w:i/>
        </w:rPr>
        <w:t>4</w:t>
      </w:r>
      <w:r w:rsidR="00A25BF2" w:rsidRPr="00DE7A0D">
        <w:rPr>
          <w:b/>
          <w:i/>
        </w:rPr>
        <w:t>ГОД</w:t>
      </w:r>
      <w:r w:rsidR="00892756" w:rsidRPr="00DE7A0D">
        <w:rPr>
          <w:b/>
          <w:i/>
        </w:rPr>
        <w:t xml:space="preserve"> </w:t>
      </w:r>
      <w:r w:rsidR="00A25BF2" w:rsidRPr="00DE7A0D">
        <w:rPr>
          <w:b/>
          <w:i/>
        </w:rPr>
        <w:t>И</w:t>
      </w:r>
      <w:r w:rsidR="00362935" w:rsidRPr="00DE7A0D">
        <w:rPr>
          <w:b/>
          <w:i/>
        </w:rPr>
        <w:t xml:space="preserve"> ПЕРСПЕКТИВЫ РАЗВИТИЯ </w:t>
      </w:r>
      <w:r w:rsidR="008D6A46" w:rsidRPr="00DE7A0D">
        <w:rPr>
          <w:b/>
          <w:i/>
        </w:rPr>
        <w:t>НА 202</w:t>
      </w:r>
      <w:r w:rsidR="004E22FA" w:rsidRPr="00DE7A0D">
        <w:rPr>
          <w:b/>
          <w:i/>
        </w:rPr>
        <w:t>5</w:t>
      </w:r>
      <w:r w:rsidR="00A25BF2" w:rsidRPr="00DE7A0D">
        <w:rPr>
          <w:b/>
          <w:i/>
        </w:rPr>
        <w:t xml:space="preserve"> ГОД</w:t>
      </w:r>
    </w:p>
    <w:p w:rsidR="008A2BBE" w:rsidRPr="00DE7A0D" w:rsidRDefault="008A2BBE" w:rsidP="008A2BBE">
      <w:pPr>
        <w:jc w:val="both"/>
      </w:pPr>
    </w:p>
    <w:p w:rsidR="00370D34" w:rsidRPr="00DE7A0D" w:rsidRDefault="00977446" w:rsidP="00370D34">
      <w:pPr>
        <w:ind w:firstLine="708"/>
        <w:jc w:val="both"/>
      </w:pPr>
      <w:r w:rsidRPr="00DE7A0D">
        <w:t xml:space="preserve">Уважаемые депутаты, </w:t>
      </w:r>
      <w:r w:rsidR="004E6CD1" w:rsidRPr="00DE7A0D">
        <w:t xml:space="preserve"> приглашенны</w:t>
      </w:r>
      <w:r w:rsidR="006A2D72" w:rsidRPr="00DE7A0D">
        <w:t>е</w:t>
      </w:r>
      <w:r w:rsidR="00370D34" w:rsidRPr="00DE7A0D">
        <w:t xml:space="preserve">! </w:t>
      </w:r>
    </w:p>
    <w:p w:rsidR="00977446" w:rsidRPr="00DE7A0D" w:rsidRDefault="00370D34" w:rsidP="00370D34">
      <w:pPr>
        <w:ind w:firstLine="708"/>
        <w:jc w:val="both"/>
      </w:pPr>
      <w:r w:rsidRPr="00DE7A0D">
        <w:t>Отчет о работе сельского поселения это не просто традиция, это правовая законная необходимость. В докладе</w:t>
      </w:r>
      <w:r w:rsidR="008D6A46" w:rsidRPr="00DE7A0D">
        <w:t xml:space="preserve"> будет видно, что сделано в 202</w:t>
      </w:r>
      <w:r w:rsidR="004E22FA" w:rsidRPr="00DE7A0D">
        <w:t>4</w:t>
      </w:r>
      <w:r w:rsidRPr="00DE7A0D">
        <w:t xml:space="preserve"> году и что необходимо </w:t>
      </w:r>
      <w:proofErr w:type="gramStart"/>
      <w:r w:rsidR="006F6DBB" w:rsidRPr="00DE7A0D">
        <w:t>сделать</w:t>
      </w:r>
      <w:proofErr w:type="gramEnd"/>
      <w:r w:rsidR="006F6DBB" w:rsidRPr="00DE7A0D">
        <w:t xml:space="preserve"> для наших жителей в 202</w:t>
      </w:r>
      <w:r w:rsidR="004E22FA" w:rsidRPr="00DE7A0D">
        <w:t>5</w:t>
      </w:r>
      <w:r w:rsidRPr="00DE7A0D">
        <w:t xml:space="preserve"> году.</w:t>
      </w:r>
    </w:p>
    <w:p w:rsidR="008A2BBE" w:rsidRPr="00DE7A0D" w:rsidRDefault="008A2BBE" w:rsidP="008A2BBE">
      <w:pPr>
        <w:ind w:firstLine="708"/>
        <w:jc w:val="both"/>
      </w:pPr>
      <w:r w:rsidRPr="00DE7A0D">
        <w:t>Представительным  органом  Ольховатского  сельского  поселения  является  Совет  народных  депутатов. За</w:t>
      </w:r>
      <w:r w:rsidR="008D6A46" w:rsidRPr="00DE7A0D">
        <w:t xml:space="preserve">  202</w:t>
      </w:r>
      <w:r w:rsidR="004E22FA" w:rsidRPr="00DE7A0D">
        <w:t>4</w:t>
      </w:r>
      <w:r w:rsidRPr="00DE7A0D">
        <w:t xml:space="preserve"> год </w:t>
      </w:r>
      <w:r w:rsidR="00214D0A" w:rsidRPr="00DE7A0D">
        <w:t xml:space="preserve">  было  проведено</w:t>
      </w:r>
      <w:r w:rsidR="004E22FA" w:rsidRPr="00DE7A0D">
        <w:t xml:space="preserve"> 6</w:t>
      </w:r>
      <w:r w:rsidRPr="00DE7A0D">
        <w:t xml:space="preserve"> заседани</w:t>
      </w:r>
      <w:r w:rsidR="00D16702" w:rsidRPr="00DE7A0D">
        <w:t>й</w:t>
      </w:r>
      <w:r w:rsidR="008D6A46" w:rsidRPr="00DE7A0D">
        <w:t>, на  которых  было  принято</w:t>
      </w:r>
      <w:r w:rsidR="004E22FA" w:rsidRPr="00DE7A0D">
        <w:t xml:space="preserve">  28</w:t>
      </w:r>
      <w:r w:rsidR="00892756" w:rsidRPr="00DE7A0D">
        <w:t xml:space="preserve">  решени</w:t>
      </w:r>
      <w:r w:rsidR="004E22FA" w:rsidRPr="00DE7A0D">
        <w:t>й</w:t>
      </w:r>
      <w:r w:rsidRPr="00DE7A0D">
        <w:t>.  Они  касались  наиболее  важных  проблем  Ольховатского  сельского  поселения:</w:t>
      </w:r>
    </w:p>
    <w:p w:rsidR="005340C6" w:rsidRPr="00DE7A0D" w:rsidRDefault="005340C6" w:rsidP="008A2BBE">
      <w:pPr>
        <w:ind w:firstLine="708"/>
        <w:jc w:val="both"/>
      </w:pPr>
      <w:r w:rsidRPr="00DE7A0D">
        <w:t xml:space="preserve"> -внесение изменений и дополнений в Устав сельского поселения;</w:t>
      </w:r>
    </w:p>
    <w:p w:rsidR="008A2BBE" w:rsidRPr="00DE7A0D" w:rsidRDefault="008A2BBE" w:rsidP="008A2BBE">
      <w:pPr>
        <w:ind w:firstLine="708"/>
        <w:jc w:val="both"/>
      </w:pPr>
      <w:r w:rsidRPr="00DE7A0D">
        <w:t xml:space="preserve"> -   утверждение  местного бюджета;</w:t>
      </w:r>
    </w:p>
    <w:p w:rsidR="008A2BBE" w:rsidRPr="00DE7A0D" w:rsidRDefault="008A2BBE" w:rsidP="008A2BBE">
      <w:pPr>
        <w:ind w:firstLine="708"/>
        <w:jc w:val="both"/>
      </w:pPr>
      <w:r w:rsidRPr="00DE7A0D">
        <w:t xml:space="preserve"> -   установление  местных  налогов  и  сборов;</w:t>
      </w:r>
    </w:p>
    <w:p w:rsidR="008A2BBE" w:rsidRPr="00DE7A0D" w:rsidRDefault="008A2BBE" w:rsidP="00707B86">
      <w:pPr>
        <w:ind w:firstLine="708"/>
        <w:jc w:val="both"/>
      </w:pPr>
      <w:r w:rsidRPr="00DE7A0D">
        <w:t xml:space="preserve"> - принятие  положений, планов  и  программ  развит</w:t>
      </w:r>
      <w:r w:rsidR="0004606B" w:rsidRPr="00DE7A0D">
        <w:t>ия  муниципального  образования</w:t>
      </w:r>
      <w:r w:rsidRPr="00DE7A0D">
        <w:t>;</w:t>
      </w:r>
    </w:p>
    <w:p w:rsidR="007F3FAA" w:rsidRPr="00DE7A0D" w:rsidRDefault="008A2BBE" w:rsidP="007F3FAA">
      <w:pPr>
        <w:ind w:firstLine="708"/>
        <w:jc w:val="both"/>
      </w:pPr>
      <w:r w:rsidRPr="00DE7A0D">
        <w:t xml:space="preserve"> -   </w:t>
      </w:r>
      <w:proofErr w:type="gramStart"/>
      <w:r w:rsidRPr="00DE7A0D">
        <w:t>контроль за</w:t>
      </w:r>
      <w:proofErr w:type="gramEnd"/>
      <w:r w:rsidRPr="00DE7A0D">
        <w:t xml:space="preserve">  исполнением  полномочий  по  решению  вопрос</w:t>
      </w:r>
      <w:r w:rsidR="00205C68" w:rsidRPr="00DE7A0D">
        <w:t>ов  местного значения</w:t>
      </w:r>
      <w:r w:rsidRPr="00DE7A0D">
        <w:t>.</w:t>
      </w:r>
    </w:p>
    <w:p w:rsidR="008A2BBE" w:rsidRPr="00DE7A0D" w:rsidRDefault="008A2BBE" w:rsidP="008A2BBE">
      <w:pPr>
        <w:ind w:firstLine="708"/>
        <w:jc w:val="both"/>
      </w:pPr>
      <w:r w:rsidRPr="00DE7A0D">
        <w:t xml:space="preserve">  Совет  на</w:t>
      </w:r>
      <w:r w:rsidR="004E22FA" w:rsidRPr="00DE7A0D">
        <w:t>родных  депутатов  насчитывает 6</w:t>
      </w:r>
      <w:r w:rsidRPr="00DE7A0D">
        <w:t xml:space="preserve"> депутатов.</w:t>
      </w:r>
    </w:p>
    <w:p w:rsidR="008A2BBE" w:rsidRPr="00DE7A0D" w:rsidRDefault="008D6A46" w:rsidP="008A2BBE">
      <w:pPr>
        <w:ind w:firstLine="708"/>
        <w:jc w:val="both"/>
      </w:pPr>
      <w:r w:rsidRPr="00DE7A0D">
        <w:t>В течени</w:t>
      </w:r>
      <w:proofErr w:type="gramStart"/>
      <w:r w:rsidRPr="00DE7A0D">
        <w:t>и</w:t>
      </w:r>
      <w:proofErr w:type="gramEnd"/>
      <w:r w:rsidRPr="00DE7A0D">
        <w:t xml:space="preserve"> 202</w:t>
      </w:r>
      <w:r w:rsidR="004E22FA" w:rsidRPr="00DE7A0D">
        <w:t>4</w:t>
      </w:r>
      <w:r w:rsidR="008A2BBE" w:rsidRPr="00DE7A0D">
        <w:t xml:space="preserve"> года  администрацией  Ольховатского  сельского  поселения  в  вопросах  свое</w:t>
      </w:r>
      <w:r w:rsidR="00CD336A" w:rsidRPr="00DE7A0D">
        <w:t>й  к</w:t>
      </w:r>
      <w:r w:rsidR="00D16702" w:rsidRPr="00DE7A0D">
        <w:t>омпетенции  было  издано</w:t>
      </w:r>
      <w:r w:rsidR="004E22FA" w:rsidRPr="00DE7A0D">
        <w:t xml:space="preserve"> 79 постановлений</w:t>
      </w:r>
      <w:r w:rsidR="00892756" w:rsidRPr="00DE7A0D">
        <w:t xml:space="preserve"> </w:t>
      </w:r>
      <w:r w:rsidR="00173055" w:rsidRPr="00DE7A0D">
        <w:t xml:space="preserve"> и </w:t>
      </w:r>
      <w:r w:rsidR="004E22FA" w:rsidRPr="00DE7A0D">
        <w:t>37</w:t>
      </w:r>
      <w:r w:rsidR="005340C6" w:rsidRPr="00DE7A0D">
        <w:t xml:space="preserve"> распоряжений</w:t>
      </w:r>
      <w:r w:rsidR="00370D34" w:rsidRPr="00DE7A0D">
        <w:t xml:space="preserve">. </w:t>
      </w:r>
      <w:r w:rsidR="004E22FA" w:rsidRPr="00DE7A0D">
        <w:t xml:space="preserve"> </w:t>
      </w:r>
      <w:r w:rsidR="00370D34" w:rsidRPr="00DE7A0D">
        <w:t>В них были отражены вопросы</w:t>
      </w:r>
      <w:r w:rsidR="008A2BBE" w:rsidRPr="00DE7A0D">
        <w:t>:</w:t>
      </w:r>
    </w:p>
    <w:p w:rsidR="008A2BBE" w:rsidRPr="00DE7A0D" w:rsidRDefault="008A2BBE" w:rsidP="008A2BBE">
      <w:pPr>
        <w:ind w:firstLine="708"/>
        <w:jc w:val="both"/>
      </w:pPr>
      <w:r w:rsidRPr="00DE7A0D">
        <w:t>-деятельности  администрации;</w:t>
      </w:r>
    </w:p>
    <w:p w:rsidR="008A2BBE" w:rsidRPr="00DE7A0D" w:rsidRDefault="008A2BBE" w:rsidP="008A2BBE">
      <w:pPr>
        <w:ind w:firstLine="708"/>
        <w:jc w:val="both"/>
      </w:pPr>
      <w:r w:rsidRPr="00DE7A0D">
        <w:t>-взаимоотношений  с  другими  организациями  и  гражданами  поселений;</w:t>
      </w:r>
    </w:p>
    <w:p w:rsidR="007F3FAA" w:rsidRPr="00DE7A0D" w:rsidRDefault="008A2BBE" w:rsidP="007F3FAA">
      <w:pPr>
        <w:ind w:firstLine="708"/>
        <w:jc w:val="both"/>
      </w:pPr>
      <w:r w:rsidRPr="00DE7A0D">
        <w:t>-сферы  хозяйственного  управления.</w:t>
      </w:r>
    </w:p>
    <w:p w:rsidR="007F3FAA" w:rsidRPr="00DE7A0D" w:rsidRDefault="007F3FAA" w:rsidP="007F3FAA">
      <w:pPr>
        <w:ind w:firstLine="708"/>
        <w:jc w:val="both"/>
      </w:pPr>
      <w:r w:rsidRPr="00DE7A0D">
        <w:rPr>
          <w:color w:val="1E1E1E"/>
        </w:rPr>
        <w:t>Предоставляется  услуга по совершению  нотариальных действий, по просьбе жителей мы осуществляем услугу  с выездом на дом.</w:t>
      </w:r>
    </w:p>
    <w:p w:rsidR="00FE2D66" w:rsidRPr="00DE7A0D" w:rsidRDefault="008D6A46" w:rsidP="00A849E1">
      <w:pPr>
        <w:ind w:firstLine="708"/>
        <w:jc w:val="both"/>
      </w:pPr>
      <w:r w:rsidRPr="00DE7A0D">
        <w:rPr>
          <w:color w:val="1E1E1E"/>
        </w:rPr>
        <w:t>За 202</w:t>
      </w:r>
      <w:r w:rsidR="004E22FA" w:rsidRPr="00DE7A0D">
        <w:rPr>
          <w:color w:val="1E1E1E"/>
        </w:rPr>
        <w:t>4</w:t>
      </w:r>
      <w:r w:rsidR="00892756" w:rsidRPr="00DE7A0D">
        <w:rPr>
          <w:color w:val="1E1E1E"/>
        </w:rPr>
        <w:t xml:space="preserve"> год   8 </w:t>
      </w:r>
      <w:r w:rsidR="00A0374A" w:rsidRPr="00DE7A0D">
        <w:rPr>
          <w:color w:val="1E1E1E"/>
        </w:rPr>
        <w:t xml:space="preserve"> граждан</w:t>
      </w:r>
      <w:r w:rsidR="00892756" w:rsidRPr="00DE7A0D">
        <w:rPr>
          <w:color w:val="1E1E1E"/>
        </w:rPr>
        <w:t xml:space="preserve"> </w:t>
      </w:r>
      <w:r w:rsidR="00E5515F" w:rsidRPr="00DE7A0D">
        <w:rPr>
          <w:color w:val="1E1E1E"/>
        </w:rPr>
        <w:t>были приняты на личном приеме главой адм</w:t>
      </w:r>
      <w:r w:rsidR="00205C68" w:rsidRPr="00DE7A0D">
        <w:rPr>
          <w:color w:val="1E1E1E"/>
        </w:rPr>
        <w:t>инистрации сельского поселения</w:t>
      </w:r>
      <w:r w:rsidR="00E5515F" w:rsidRPr="00DE7A0D">
        <w:rPr>
          <w:color w:val="1E1E1E"/>
        </w:rPr>
        <w:t xml:space="preserve">. </w:t>
      </w:r>
      <w:r w:rsidR="00892756" w:rsidRPr="00DE7A0D">
        <w:rPr>
          <w:color w:val="1E1E1E"/>
        </w:rPr>
        <w:t xml:space="preserve"> </w:t>
      </w:r>
      <w:r w:rsidR="00E5515F" w:rsidRPr="00DE7A0D">
        <w:rPr>
          <w:color w:val="1E1E1E"/>
        </w:rPr>
        <w:t xml:space="preserve"> Тематическая структура обращений граждан в адрес администрации Ольховатс</w:t>
      </w:r>
      <w:r w:rsidR="006F6DBB" w:rsidRPr="00DE7A0D">
        <w:rPr>
          <w:color w:val="1E1E1E"/>
        </w:rPr>
        <w:t>кого сельского поселения за 2</w:t>
      </w:r>
      <w:r w:rsidRPr="00DE7A0D">
        <w:rPr>
          <w:color w:val="1E1E1E"/>
        </w:rPr>
        <w:t>02</w:t>
      </w:r>
      <w:r w:rsidR="004E22FA" w:rsidRPr="00DE7A0D">
        <w:rPr>
          <w:color w:val="1E1E1E"/>
        </w:rPr>
        <w:t>4</w:t>
      </w:r>
      <w:r w:rsidRPr="00DE7A0D">
        <w:rPr>
          <w:color w:val="1E1E1E"/>
        </w:rPr>
        <w:t xml:space="preserve"> год по сравнению с 202</w:t>
      </w:r>
      <w:r w:rsidR="004E22FA" w:rsidRPr="00DE7A0D">
        <w:rPr>
          <w:color w:val="1E1E1E"/>
        </w:rPr>
        <w:t>3</w:t>
      </w:r>
      <w:r w:rsidR="00E5515F" w:rsidRPr="00DE7A0D">
        <w:rPr>
          <w:color w:val="1E1E1E"/>
        </w:rPr>
        <w:t xml:space="preserve"> годом, в целом остается стабильной. </w:t>
      </w:r>
      <w:r w:rsidR="00370D34" w:rsidRPr="00DE7A0D">
        <w:rPr>
          <w:color w:val="1E1E1E"/>
        </w:rPr>
        <w:t xml:space="preserve">  </w:t>
      </w:r>
      <w:r w:rsidR="009F5FA2" w:rsidRPr="00DE7A0D">
        <w:rPr>
          <w:color w:val="1E1E1E"/>
        </w:rPr>
        <w:t xml:space="preserve"> </w:t>
      </w:r>
      <w:r w:rsidR="00E5515F" w:rsidRPr="00DE7A0D">
        <w:rPr>
          <w:color w:val="1E1E1E"/>
        </w:rPr>
        <w:t xml:space="preserve">   </w:t>
      </w:r>
    </w:p>
    <w:p w:rsidR="00462760" w:rsidRPr="00DE7A0D" w:rsidRDefault="008E5A66" w:rsidP="00A849E1">
      <w:pPr>
        <w:rPr>
          <w:i/>
        </w:rPr>
      </w:pPr>
      <w:r w:rsidRPr="00DE7A0D">
        <w:tab/>
      </w:r>
      <w:r w:rsidR="00FE2D66" w:rsidRPr="00DE7A0D">
        <w:rPr>
          <w:b/>
          <w:i/>
          <w:u w:val="single"/>
        </w:rPr>
        <w:t>Б</w:t>
      </w:r>
      <w:r w:rsidR="00A849E1" w:rsidRPr="00DE7A0D">
        <w:rPr>
          <w:b/>
          <w:i/>
          <w:u w:val="single"/>
        </w:rPr>
        <w:t>ЮДЖЕТ</w:t>
      </w:r>
    </w:p>
    <w:p w:rsidR="004E22FA" w:rsidRPr="004E22FA" w:rsidRDefault="004E22FA" w:rsidP="004E22FA">
      <w:pPr>
        <w:rPr>
          <w:i/>
          <w:sz w:val="28"/>
          <w:szCs w:val="28"/>
          <w:highlight w:val="yellow"/>
        </w:rPr>
      </w:pPr>
    </w:p>
    <w:p w:rsidR="004E22FA" w:rsidRPr="00DE7A0D" w:rsidRDefault="004E22FA" w:rsidP="004E22FA">
      <w:pPr>
        <w:jc w:val="both"/>
      </w:pPr>
      <w:r w:rsidRPr="00DE7A0D">
        <w:rPr>
          <w:sz w:val="28"/>
          <w:szCs w:val="28"/>
        </w:rPr>
        <w:t xml:space="preserve">        </w:t>
      </w:r>
      <w:r w:rsidRPr="00DE7A0D">
        <w:t xml:space="preserve">Бюджет Ольховатского сельского поселения  состоит из доходной и расходной частей. Общий объем доходов  бюджета поселения за отчетный 2024 год составил </w:t>
      </w:r>
      <w:r w:rsidRPr="00DE7A0D">
        <w:rPr>
          <w:b/>
        </w:rPr>
        <w:t>10 млн.165 тыс. рублей</w:t>
      </w:r>
      <w:r w:rsidRPr="00DE7A0D">
        <w:t xml:space="preserve">, в том числе собственных доходов   </w:t>
      </w:r>
      <w:r w:rsidRPr="00DE7A0D">
        <w:rPr>
          <w:b/>
        </w:rPr>
        <w:t>1 млн.14 тыс. рублей</w:t>
      </w:r>
      <w:r w:rsidRPr="00DE7A0D">
        <w:t xml:space="preserve"> или 10,0% от общего объема доходов.  План собственных доходов  выполнен к первоначально утвержденному плану на 94.1%. Основную долю в формировании собственных доходов бюджета поселения  в отчетном  2024 году составил земельный налог – 726,1 тыс. рублей  или 71,6 % от общего объема собственных доходов. Недовыполнение плана собственных доходов в сумме  64 тыс. рублей произошло  за  счет  земельного налога и единого сельскохозяйственного налога. Причина  невыполнения плана по земельному налогу - это переход земельных паев из категории «земельный налог с физ. лиц» в категорию « земельный налог с организаций» после переоформления собственности купленных арендатором паев; по единому сельскохозяйственному налог</w:t>
      </w:r>
      <w:proofErr w:type="gramStart"/>
      <w:r w:rsidRPr="00DE7A0D">
        <w:t>у-</w:t>
      </w:r>
      <w:proofErr w:type="gramEnd"/>
      <w:r w:rsidRPr="00DE7A0D">
        <w:t xml:space="preserve"> это закрытием КФХ. </w:t>
      </w:r>
    </w:p>
    <w:p w:rsidR="004E22FA" w:rsidRPr="00DE7A0D" w:rsidRDefault="004E22FA" w:rsidP="004E22FA">
      <w:pPr>
        <w:ind w:right="-365"/>
        <w:jc w:val="both"/>
      </w:pPr>
      <w:r w:rsidRPr="00DE7A0D">
        <w:t xml:space="preserve">     Разработанный в начале отчетного года план мероприятий  по мобилизации доходов в бюджет поселения и работа по его выполнению дала определенные результаты. С целью увеличения поступлений налога на имущество физических лиц проведена инвентаризация объектов недвижимого имущества физических лиц, с целью увеличения налогооблагаемой базы  проводится внедрение программных методов учета земель.</w:t>
      </w:r>
    </w:p>
    <w:p w:rsidR="004E22FA" w:rsidRPr="00DE7A0D" w:rsidRDefault="004E22FA" w:rsidP="004E22FA">
      <w:pPr>
        <w:ind w:right="-365"/>
        <w:jc w:val="both"/>
      </w:pPr>
      <w:r w:rsidRPr="00DE7A0D">
        <w:t xml:space="preserve">     С целью увеличения поступлений в доход бюджета в течение всего отчетного периода проводился мониторинг и анализ причин образования недоимки по земельному и имущественному налогам, а так же  по транспортному налогу </w:t>
      </w:r>
      <w:proofErr w:type="gramStart"/>
      <w:r w:rsidRPr="00DE7A0D">
        <w:t xml:space="preserve">( </w:t>
      </w:r>
      <w:proofErr w:type="gramEnd"/>
      <w:r w:rsidRPr="00DE7A0D">
        <w:t>хотя доход от него в наш бюджет на прямую не поступает) и организована работа по ее сокращению.</w:t>
      </w:r>
    </w:p>
    <w:p w:rsidR="004E22FA" w:rsidRPr="00DE7A0D" w:rsidRDefault="004E22FA" w:rsidP="004E22FA">
      <w:pPr>
        <w:ind w:right="-365"/>
        <w:jc w:val="both"/>
      </w:pPr>
      <w:r w:rsidRPr="00DE7A0D">
        <w:t xml:space="preserve">       На 01.01.2024г. недоимка по налогам составляла: </w:t>
      </w:r>
      <w:r w:rsidRPr="00DE7A0D">
        <w:rPr>
          <w:b/>
        </w:rPr>
        <w:t>39,4</w:t>
      </w:r>
      <w:r w:rsidRPr="00DE7A0D">
        <w:t xml:space="preserve"> тыс. рублей., из них </w:t>
      </w:r>
      <w:proofErr w:type="gramStart"/>
      <w:r w:rsidRPr="00DE7A0D">
        <w:t>по</w:t>
      </w:r>
      <w:proofErr w:type="gramEnd"/>
    </w:p>
    <w:p w:rsidR="004E22FA" w:rsidRPr="00DE7A0D" w:rsidRDefault="004E22FA" w:rsidP="004E22FA">
      <w:pPr>
        <w:ind w:right="-365"/>
        <w:jc w:val="both"/>
      </w:pPr>
      <w:r w:rsidRPr="00DE7A0D">
        <w:t xml:space="preserve">- имущественному  налогу  физических лиц  </w:t>
      </w:r>
      <w:r w:rsidRPr="00DE7A0D">
        <w:rPr>
          <w:b/>
        </w:rPr>
        <w:t>6,1</w:t>
      </w:r>
      <w:r w:rsidRPr="00DE7A0D">
        <w:t xml:space="preserve">  тыс</w:t>
      </w:r>
      <w:r w:rsidRPr="00DE7A0D">
        <w:rPr>
          <w:color w:val="0000FF"/>
        </w:rPr>
        <w:t>.</w:t>
      </w:r>
      <w:r w:rsidRPr="00DE7A0D">
        <w:t xml:space="preserve"> рублей;</w:t>
      </w:r>
    </w:p>
    <w:p w:rsidR="004E22FA" w:rsidRPr="00DE7A0D" w:rsidRDefault="004E22FA" w:rsidP="004E22FA">
      <w:pPr>
        <w:ind w:right="-365"/>
        <w:jc w:val="both"/>
      </w:pPr>
      <w:r w:rsidRPr="00DE7A0D">
        <w:lastRenderedPageBreak/>
        <w:t xml:space="preserve">-земельному налогу физических лиц  </w:t>
      </w:r>
      <w:r w:rsidRPr="00DE7A0D">
        <w:rPr>
          <w:b/>
        </w:rPr>
        <w:t>33,3</w:t>
      </w:r>
      <w:r w:rsidRPr="00DE7A0D">
        <w:t xml:space="preserve"> тыс. рублей.    В течени</w:t>
      </w:r>
      <w:proofErr w:type="gramStart"/>
      <w:r w:rsidRPr="00DE7A0D">
        <w:t>и</w:t>
      </w:r>
      <w:proofErr w:type="gramEnd"/>
      <w:r w:rsidRPr="00DE7A0D">
        <w:t xml:space="preserve"> отчетного 2024 года    проводилась отработка недоимки по вышеуказанным налогам. В результате чего она  уменьшилась на </w:t>
      </w:r>
      <w:r w:rsidRPr="00DE7A0D">
        <w:rPr>
          <w:b/>
        </w:rPr>
        <w:t xml:space="preserve">15,8 тыс. рублей. </w:t>
      </w:r>
      <w:r w:rsidRPr="00DE7A0D">
        <w:t>Но по результатам начисления налога за новый период и его уплаты  недоимка  на 01.12.2024г</w:t>
      </w:r>
      <w:proofErr w:type="gramStart"/>
      <w:r w:rsidRPr="00DE7A0D">
        <w:t>.с</w:t>
      </w:r>
      <w:proofErr w:type="gramEnd"/>
      <w:r w:rsidRPr="00DE7A0D">
        <w:t xml:space="preserve">оставила  </w:t>
      </w:r>
      <w:r w:rsidRPr="00DE7A0D">
        <w:rPr>
          <w:b/>
        </w:rPr>
        <w:t xml:space="preserve">12,6 </w:t>
      </w:r>
      <w:proofErr w:type="spellStart"/>
      <w:r w:rsidRPr="00DE7A0D">
        <w:rPr>
          <w:b/>
        </w:rPr>
        <w:t>тыс.рублей</w:t>
      </w:r>
      <w:proofErr w:type="spellEnd"/>
      <w:r w:rsidRPr="00DE7A0D">
        <w:rPr>
          <w:b/>
        </w:rPr>
        <w:t>.</w:t>
      </w:r>
      <w:r w:rsidRPr="00DE7A0D">
        <w:t xml:space="preserve">   Администрация поселения  также работает с неплательщиками транспортного налога и  в течени</w:t>
      </w:r>
      <w:proofErr w:type="gramStart"/>
      <w:r w:rsidRPr="00DE7A0D">
        <w:t>и</w:t>
      </w:r>
      <w:proofErr w:type="gramEnd"/>
      <w:r w:rsidRPr="00DE7A0D">
        <w:t xml:space="preserve"> 2024г. его отработано </w:t>
      </w:r>
      <w:r w:rsidRPr="00DE7A0D">
        <w:rPr>
          <w:b/>
        </w:rPr>
        <w:t xml:space="preserve">83,3 </w:t>
      </w:r>
      <w:proofErr w:type="spellStart"/>
      <w:r w:rsidRPr="00DE7A0D">
        <w:rPr>
          <w:b/>
        </w:rPr>
        <w:t>тыс.рублей</w:t>
      </w:r>
      <w:proofErr w:type="spellEnd"/>
      <w:r w:rsidRPr="00DE7A0D">
        <w:rPr>
          <w:b/>
        </w:rPr>
        <w:t xml:space="preserve">. </w:t>
      </w:r>
      <w:r w:rsidRPr="00DE7A0D">
        <w:t xml:space="preserve"> Работа по отработке недоимки продолжается. </w:t>
      </w:r>
    </w:p>
    <w:p w:rsidR="004E22FA" w:rsidRPr="00DE7A0D" w:rsidRDefault="004E22FA" w:rsidP="004E22FA">
      <w:pPr>
        <w:ind w:right="-365"/>
        <w:jc w:val="both"/>
      </w:pPr>
      <w:r w:rsidRPr="00DE7A0D">
        <w:t xml:space="preserve">     Сумма безвозмездных поступлений в бюджет сельского поселения составила </w:t>
      </w:r>
      <w:r w:rsidRPr="00DE7A0D">
        <w:rPr>
          <w:b/>
        </w:rPr>
        <w:t>9 млн.150,9</w:t>
      </w:r>
      <w:r w:rsidRPr="00DE7A0D">
        <w:t xml:space="preserve"> тыс. рублей.  </w:t>
      </w:r>
      <w:proofErr w:type="gramStart"/>
      <w:r w:rsidRPr="00DE7A0D">
        <w:t xml:space="preserve">Это: дотация на выравнивание бюджетной обеспеченности поселений из районного и областного бюджета; субсидия на </w:t>
      </w:r>
      <w:proofErr w:type="spellStart"/>
      <w:r w:rsidRPr="00DE7A0D">
        <w:t>софинансирование</w:t>
      </w:r>
      <w:proofErr w:type="spellEnd"/>
      <w:r w:rsidRPr="00DE7A0D">
        <w:t xml:space="preserve"> расходов  на уличное освещение; субсидия  на капитальный ремонт и ремонт автомобильных дорог  общего пользования местного значения  из областного бюджета; субсидия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человек;</w:t>
      </w:r>
      <w:proofErr w:type="gramEnd"/>
      <w:r w:rsidRPr="00DE7A0D">
        <w:t xml:space="preserve"> </w:t>
      </w:r>
      <w:proofErr w:type="gramStart"/>
      <w:r w:rsidRPr="00DE7A0D">
        <w:t xml:space="preserve">субвенция на осуществление первичного  военного учета; иные межбюджетные трансферты по передаче полномочий  на дорожную деятельность, на содержание библиотеки; межбюджетные трансферты на поддержку мер по сбалансированности бюджетов сельских поселений; иные межбюджетные трансферты на оплату социально-значимых мероприятий; иные межбюджетные трансферты для создания резерва ГСМ для осуществления мероприятий в пожароопасный период;  на мероприятия по охране окружающей среды. </w:t>
      </w:r>
      <w:proofErr w:type="gramEnd"/>
    </w:p>
    <w:p w:rsidR="004E22FA" w:rsidRPr="00DE7A0D" w:rsidRDefault="004E22FA" w:rsidP="004E22FA">
      <w:pPr>
        <w:ind w:right="-365"/>
        <w:jc w:val="both"/>
      </w:pPr>
      <w:r w:rsidRPr="00DE7A0D">
        <w:t xml:space="preserve">          Общий объем расходов бюджета за отчетный период составил  </w:t>
      </w:r>
      <w:r w:rsidRPr="00DE7A0D">
        <w:rPr>
          <w:b/>
        </w:rPr>
        <w:t>9 млн.863,9</w:t>
      </w:r>
      <w:r w:rsidRPr="00DE7A0D">
        <w:t xml:space="preserve"> тыс. рублей. </w:t>
      </w:r>
    </w:p>
    <w:p w:rsidR="004E22FA" w:rsidRPr="00DE7A0D" w:rsidRDefault="004E22FA" w:rsidP="004E22FA">
      <w:pPr>
        <w:ind w:right="279"/>
        <w:jc w:val="both"/>
      </w:pPr>
      <w:r w:rsidRPr="00DE7A0D">
        <w:t xml:space="preserve"> Все расходы производились в рамках трех действующих муниципальных программ:</w:t>
      </w:r>
    </w:p>
    <w:p w:rsidR="004E22FA" w:rsidRPr="00DE7A0D" w:rsidRDefault="004E22FA" w:rsidP="004E22FA">
      <w:pPr>
        <w:ind w:left="-142"/>
        <w:jc w:val="both"/>
      </w:pPr>
      <w:r w:rsidRPr="00DE7A0D">
        <w:t xml:space="preserve"> 1.Муниципальная программа  «Управление финансами и муниципальным имуществом». Общая сумма расходов   составила</w:t>
      </w:r>
      <w:r w:rsidRPr="00DE7A0D">
        <w:rPr>
          <w:b/>
        </w:rPr>
        <w:t xml:space="preserve">  3 млн. 178,6</w:t>
      </w:r>
      <w:r w:rsidRPr="00DE7A0D">
        <w:t xml:space="preserve">  тыс. рублей. Расходы в рамках этой программы уменьшились по сравнению с прошлым годом на 570,6 тыс. рублей или на 15,5%. В прошлом году было приобретение служебного легкового автомобиля в рамках этой программы. Выделенные в отчетном году межбюджетные трансферты на оплату социально значимых мероприятий в сумме 195,7 тыс. рублей в рамках этой программы израсходованы полностью.</w:t>
      </w:r>
    </w:p>
    <w:p w:rsidR="004E22FA" w:rsidRPr="00DE7A0D" w:rsidRDefault="004E22FA" w:rsidP="004E22FA">
      <w:pPr>
        <w:ind w:right="-81"/>
        <w:jc w:val="both"/>
      </w:pPr>
      <w:r w:rsidRPr="00DE7A0D">
        <w:t xml:space="preserve">2- Муниципальная программа  «Социальная сфера». Общая сумма расходов  составила </w:t>
      </w:r>
      <w:r w:rsidRPr="00DE7A0D">
        <w:rPr>
          <w:b/>
        </w:rPr>
        <w:t>3   млн. 488,9</w:t>
      </w:r>
      <w:r w:rsidRPr="00DE7A0D">
        <w:t xml:space="preserve">   тыс. рублей. Расходы в рамках этой  программы увеличились  против прошлого года на 1 млн. 271 тыс. руб. или на 57,3 %.  В отчетном году   поступила субсидия из бюджетов всех уровней</w:t>
      </w:r>
      <w:proofErr w:type="gramStart"/>
      <w:r w:rsidRPr="00DE7A0D">
        <w:t xml:space="preserve"> :</w:t>
      </w:r>
      <w:proofErr w:type="gramEnd"/>
      <w:r w:rsidRPr="00DE7A0D">
        <w:t xml:space="preserve"> федерального, областного и местного бюджета на укрепление материально технической базы дома культуры в сумме 1 млн.49,7 тыс. рублей. После проведения электронного аукциона закуплено для сельского дома культуры </w:t>
      </w:r>
      <w:proofErr w:type="gramStart"/>
      <w:r w:rsidRPr="00DE7A0D">
        <w:t>видео-оборудование</w:t>
      </w:r>
      <w:proofErr w:type="gramEnd"/>
      <w:r w:rsidRPr="00DE7A0D">
        <w:t xml:space="preserve">, свето-оборудование, </w:t>
      </w:r>
      <w:proofErr w:type="spellStart"/>
      <w:r w:rsidRPr="00DE7A0D">
        <w:t>звуко</w:t>
      </w:r>
      <w:proofErr w:type="spellEnd"/>
      <w:r w:rsidRPr="00DE7A0D">
        <w:t xml:space="preserve">-оборудование,  ноутбук, микрофон, стойки к ним  и инвентарь (стенды, полки, вешалки). </w:t>
      </w:r>
    </w:p>
    <w:p w:rsidR="004E22FA" w:rsidRPr="00DE7A0D" w:rsidRDefault="004E22FA" w:rsidP="004E22FA">
      <w:pPr>
        <w:ind w:right="279"/>
        <w:jc w:val="both"/>
      </w:pPr>
      <w:r w:rsidRPr="00DE7A0D">
        <w:t xml:space="preserve">    3- Муниципальная программа  «Инфраструктура».  Расходы  составили </w:t>
      </w:r>
      <w:r w:rsidRPr="00DE7A0D">
        <w:rPr>
          <w:b/>
        </w:rPr>
        <w:t>3 млн.197</w:t>
      </w:r>
      <w:r w:rsidRPr="00DE7A0D">
        <w:t xml:space="preserve"> тыс. рублей. По сравнению с прошлым годом расходы в рамках этой программы уменьшились  на 1 млн.96 тыс. рублей или на 26%. В прошлом году были расходы на модернизацию системы уличного освещения. Полученные целевые денежные средства из областного и местного бюджета в рамках этой программы израсходованы:  на </w:t>
      </w:r>
      <w:proofErr w:type="spellStart"/>
      <w:r w:rsidRPr="00DE7A0D">
        <w:t>софинансирование</w:t>
      </w:r>
      <w:proofErr w:type="spellEnd"/>
      <w:r w:rsidRPr="00DE7A0D">
        <w:t xml:space="preserve"> расходов на оплату электроэнергии по уличному освещению 145,5,тыс</w:t>
      </w:r>
      <w:proofErr w:type="gramStart"/>
      <w:r w:rsidRPr="00DE7A0D">
        <w:t>.р</w:t>
      </w:r>
      <w:proofErr w:type="gramEnd"/>
      <w:r w:rsidRPr="00DE7A0D">
        <w:t xml:space="preserve">уб.,на текущий ремонт автодорог местного значения -3 млн.7 тыс. рублей , на патрулирование территории в пожароопасный период израсходовано целевых  денежных средств 5 </w:t>
      </w:r>
      <w:proofErr w:type="spellStart"/>
      <w:r w:rsidRPr="00DE7A0D">
        <w:t>тыс.рублей</w:t>
      </w:r>
      <w:proofErr w:type="spellEnd"/>
      <w:r w:rsidRPr="00DE7A0D">
        <w:t>.</w:t>
      </w:r>
    </w:p>
    <w:p w:rsidR="004E22FA" w:rsidRPr="00DE7A0D" w:rsidRDefault="004E22FA" w:rsidP="004E22FA">
      <w:pPr>
        <w:ind w:right="279"/>
        <w:jc w:val="both"/>
      </w:pPr>
      <w:r w:rsidRPr="00DE7A0D">
        <w:t xml:space="preserve">       Все полученные целевые денежные средства израсходованы полностью и по назначению.  По итогам отчетного  года </w:t>
      </w:r>
      <w:proofErr w:type="gramStart"/>
      <w:r w:rsidRPr="00DE7A0D">
        <w:t>получен</w:t>
      </w:r>
      <w:proofErr w:type="gramEnd"/>
      <w:r w:rsidRPr="00DE7A0D">
        <w:t xml:space="preserve">  профицит  бюджета 300,8 тыс. рублей.  Кредиторской задолже</w:t>
      </w:r>
      <w:r w:rsidR="00802E18">
        <w:t>нности на конец отчетного года</w:t>
      </w:r>
      <w:r w:rsidRPr="00DE7A0D">
        <w:t xml:space="preserve"> нет.</w:t>
      </w:r>
    </w:p>
    <w:p w:rsidR="004E22FA" w:rsidRPr="00DE7A0D" w:rsidRDefault="004E22FA" w:rsidP="004E22FA">
      <w:pPr>
        <w:ind w:right="279"/>
        <w:jc w:val="both"/>
      </w:pPr>
      <w:r w:rsidRPr="00DE7A0D">
        <w:t xml:space="preserve">              На 2025 год и на плановый период 2026 и 2027 годов  утвержден бюджет Ольховатского сельского поселения с дефицитом в сумме </w:t>
      </w:r>
      <w:r w:rsidRPr="00DE7A0D">
        <w:rPr>
          <w:b/>
        </w:rPr>
        <w:t>97,7</w:t>
      </w:r>
      <w:r w:rsidRPr="00DE7A0D">
        <w:t xml:space="preserve">  тыс. рублей. </w:t>
      </w:r>
    </w:p>
    <w:p w:rsidR="004E22FA" w:rsidRPr="00DE7A0D" w:rsidRDefault="004E22FA" w:rsidP="004E22FA">
      <w:pPr>
        <w:ind w:right="99"/>
        <w:jc w:val="both"/>
      </w:pPr>
      <w:r w:rsidRPr="00DE7A0D">
        <w:t xml:space="preserve">   Общий объем доходов бюджета на 2025 год  утвержден в сумме </w:t>
      </w:r>
      <w:r w:rsidRPr="00DE7A0D">
        <w:rPr>
          <w:b/>
        </w:rPr>
        <w:t>14 млн.954,1</w:t>
      </w:r>
      <w:r w:rsidRPr="00DE7A0D">
        <w:t xml:space="preserve"> тыс. руб., из них собственных доходов запланировано  </w:t>
      </w:r>
      <w:r w:rsidRPr="00DE7A0D">
        <w:rPr>
          <w:b/>
        </w:rPr>
        <w:t> 977</w:t>
      </w:r>
      <w:r w:rsidRPr="00DE7A0D">
        <w:t xml:space="preserve"> тыс. рублей или 6,6 % от общего объема доходов. Безвозмездные поступления  от других бюджетов  бюджетной системы запланированы в сумме </w:t>
      </w:r>
      <w:r w:rsidRPr="00DE7A0D">
        <w:rPr>
          <w:b/>
        </w:rPr>
        <w:t>13 млн.977,1</w:t>
      </w:r>
      <w:r w:rsidRPr="00DE7A0D">
        <w:t xml:space="preserve">  тыс. рублей.</w:t>
      </w:r>
    </w:p>
    <w:p w:rsidR="004E22FA" w:rsidRPr="004E22FA" w:rsidRDefault="004E22FA" w:rsidP="004E22FA">
      <w:pPr>
        <w:ind w:right="99"/>
        <w:jc w:val="both"/>
      </w:pPr>
      <w:r w:rsidRPr="00DE7A0D">
        <w:t xml:space="preserve"> Общий объем расходов  запланирован в сумме </w:t>
      </w:r>
      <w:r w:rsidRPr="00DE7A0D">
        <w:rPr>
          <w:b/>
        </w:rPr>
        <w:t>15 млн.51,8</w:t>
      </w:r>
      <w:r w:rsidRPr="00DE7A0D">
        <w:t xml:space="preserve"> тыс. рублей.</w:t>
      </w:r>
      <w:r w:rsidRPr="004E22FA">
        <w:t xml:space="preserve"> </w:t>
      </w:r>
    </w:p>
    <w:p w:rsidR="00206891" w:rsidRPr="0071072C" w:rsidRDefault="00206891" w:rsidP="008304E3">
      <w:pPr>
        <w:jc w:val="both"/>
        <w:rPr>
          <w:b/>
          <w:i/>
          <w:u w:val="single"/>
        </w:rPr>
      </w:pPr>
      <w:r w:rsidRPr="0071072C">
        <w:rPr>
          <w:b/>
          <w:i/>
          <w:u w:val="single"/>
        </w:rPr>
        <w:t>ЗЕМЛЯ</w:t>
      </w:r>
    </w:p>
    <w:p w:rsidR="00206891" w:rsidRPr="00DE7A0D" w:rsidRDefault="00A25BF2" w:rsidP="00A25BF2">
      <w:pPr>
        <w:jc w:val="both"/>
        <w:rPr>
          <w:b/>
          <w:u w:val="single"/>
        </w:rPr>
      </w:pPr>
      <w:r w:rsidRPr="0071072C">
        <w:tab/>
      </w:r>
      <w:r w:rsidR="00206891" w:rsidRPr="00DE7A0D">
        <w:t xml:space="preserve">Экономику   поселения  определяет  сельское  хозяйство.  На  </w:t>
      </w:r>
      <w:r w:rsidR="00407BCE" w:rsidRPr="00DE7A0D">
        <w:t>территории    зарегистрировано 1 с/х предприятие</w:t>
      </w:r>
      <w:r w:rsidR="00206891" w:rsidRPr="00DE7A0D">
        <w:t>: ООО «Хлебороб»</w:t>
      </w:r>
      <w:r w:rsidR="00335736" w:rsidRPr="00DE7A0D">
        <w:t xml:space="preserve"> </w:t>
      </w:r>
      <w:r w:rsidR="00407BCE" w:rsidRPr="00DE7A0D">
        <w:t xml:space="preserve">и 2 </w:t>
      </w:r>
      <w:r w:rsidR="00206891" w:rsidRPr="00DE7A0D">
        <w:t xml:space="preserve">  КФХ «Чаплы</w:t>
      </w:r>
      <w:r w:rsidR="00407BCE" w:rsidRPr="00DE7A0D">
        <w:t xml:space="preserve">гин В.В.», КФХ </w:t>
      </w:r>
      <w:r w:rsidR="00407BCE" w:rsidRPr="00DE7A0D">
        <w:lastRenderedPageBreak/>
        <w:t xml:space="preserve">«Багринцев А.В.». </w:t>
      </w:r>
      <w:r w:rsidR="00206891" w:rsidRPr="00DE7A0D">
        <w:t>Самое  крупное  сельхозпредприятие  ООО «Хлебороб» 3 бригада  обрабатывает  пашни  34</w:t>
      </w:r>
      <w:r w:rsidR="002C5E5B" w:rsidRPr="00DE7A0D">
        <w:t>01</w:t>
      </w:r>
      <w:r w:rsidR="00A27D2E" w:rsidRPr="00DE7A0D">
        <w:t xml:space="preserve"> </w:t>
      </w:r>
      <w:r w:rsidR="002C5E5B" w:rsidRPr="00DE7A0D">
        <w:t xml:space="preserve">га, количество работающих – </w:t>
      </w:r>
      <w:r w:rsidR="004E22FA" w:rsidRPr="00DE7A0D">
        <w:t>23</w:t>
      </w:r>
      <w:r w:rsidR="00D21753" w:rsidRPr="00DE7A0D">
        <w:t xml:space="preserve"> </w:t>
      </w:r>
      <w:r w:rsidR="00206891" w:rsidRPr="00DE7A0D">
        <w:t xml:space="preserve"> человек</w:t>
      </w:r>
      <w:r w:rsidR="002C5E5B" w:rsidRPr="00DE7A0D">
        <w:t>а</w:t>
      </w:r>
      <w:r w:rsidR="00206891" w:rsidRPr="00DE7A0D">
        <w:t xml:space="preserve">.  </w:t>
      </w:r>
      <w:proofErr w:type="gramStart"/>
      <w:r w:rsidR="00206891" w:rsidRPr="00DE7A0D">
        <w:t xml:space="preserve">Средняя урожайность по культурам составила: </w:t>
      </w:r>
      <w:r w:rsidR="00A27D2E" w:rsidRPr="00DE7A0D">
        <w:t>ячмень – 19 ц/га, овес – 18</w:t>
      </w:r>
      <w:r w:rsidR="00206891" w:rsidRPr="00DE7A0D">
        <w:t xml:space="preserve"> ц/га,   пшеница – </w:t>
      </w:r>
      <w:r w:rsidR="00A27D2E" w:rsidRPr="00DE7A0D">
        <w:t>17 ц/га, подсолнечник – 14 ц/га, кукуруза  – 21</w:t>
      </w:r>
      <w:r w:rsidR="00E808FB" w:rsidRPr="00DE7A0D">
        <w:t xml:space="preserve"> ц/га</w:t>
      </w:r>
      <w:r w:rsidR="00206891" w:rsidRPr="00DE7A0D">
        <w:t>,   КФХ «Чаплыгин» -192,53га,  КФХ  «Багринцев А.В.» - 484,32га.</w:t>
      </w:r>
      <w:proofErr w:type="gramEnd"/>
      <w:r w:rsidR="00CF3B74" w:rsidRPr="00DE7A0D">
        <w:t xml:space="preserve">  На территории поселения</w:t>
      </w:r>
      <w:r w:rsidR="00A27D2E" w:rsidRPr="00DE7A0D">
        <w:t xml:space="preserve"> </w:t>
      </w:r>
      <w:r w:rsidR="00DB1C96" w:rsidRPr="00DE7A0D">
        <w:t xml:space="preserve">образовано </w:t>
      </w:r>
      <w:r w:rsidR="00A0374A" w:rsidRPr="00DE7A0D">
        <w:t xml:space="preserve"> КФХ «</w:t>
      </w:r>
      <w:proofErr w:type="spellStart"/>
      <w:r w:rsidR="00A0374A" w:rsidRPr="00DE7A0D">
        <w:t>Зайнуддинов</w:t>
      </w:r>
      <w:proofErr w:type="spellEnd"/>
      <w:r w:rsidR="00407BCE" w:rsidRPr="00DE7A0D">
        <w:t xml:space="preserve"> С.Н.</w:t>
      </w:r>
      <w:r w:rsidR="00A0374A" w:rsidRPr="00DE7A0D">
        <w:t>»</w:t>
      </w:r>
      <w:r w:rsidR="00407BCE" w:rsidRPr="00DE7A0D">
        <w:t xml:space="preserve">, </w:t>
      </w:r>
      <w:r w:rsidR="001B6778" w:rsidRPr="00DE7A0D">
        <w:t xml:space="preserve"> количество </w:t>
      </w:r>
      <w:proofErr w:type="gramStart"/>
      <w:r w:rsidR="001B6778" w:rsidRPr="00DE7A0D">
        <w:t>работающих</w:t>
      </w:r>
      <w:proofErr w:type="gramEnd"/>
      <w:r w:rsidR="001B6778" w:rsidRPr="00DE7A0D">
        <w:t xml:space="preserve"> – 2 человека</w:t>
      </w:r>
      <w:r w:rsidR="00407BCE" w:rsidRPr="00DE7A0D">
        <w:t xml:space="preserve">, КФХ «Елютина Е.Г.», количество работающих – 2 человека </w:t>
      </w:r>
      <w:r w:rsidR="00CF3B74" w:rsidRPr="00DE7A0D">
        <w:t xml:space="preserve"> и ИП КФХ «Махмудов У.А.», которые  занимаются животноводством.</w:t>
      </w:r>
    </w:p>
    <w:p w:rsidR="00206891" w:rsidRPr="00DE7A0D" w:rsidRDefault="00206891" w:rsidP="00A25BF2">
      <w:pPr>
        <w:ind w:firstLine="360"/>
        <w:jc w:val="both"/>
      </w:pPr>
      <w:r w:rsidRPr="00DE7A0D">
        <w:t xml:space="preserve"> Все земли сельского поселения оформлены и используются по назначению.</w:t>
      </w:r>
    </w:p>
    <w:p w:rsidR="00E92506" w:rsidRPr="0071072C" w:rsidRDefault="00206891" w:rsidP="00A25BF2">
      <w:pPr>
        <w:ind w:firstLine="360"/>
        <w:jc w:val="both"/>
      </w:pPr>
      <w:r w:rsidRPr="00DE7A0D">
        <w:t xml:space="preserve">Все сельхоз  производители выполняют сельскохозяйственные  работы в соответствии с графиком и во время. С населением по арендной плате за земельные доли был произведен расчет в полном объеме. На одну земельную долю ООО «Хлебороб» выдал – 1300 </w:t>
      </w:r>
      <w:r w:rsidR="00CF3B74" w:rsidRPr="00DE7A0D">
        <w:t>кг</w:t>
      </w:r>
      <w:proofErr w:type="gramStart"/>
      <w:r w:rsidR="00CF3B74" w:rsidRPr="00DE7A0D">
        <w:t>.</w:t>
      </w:r>
      <w:r w:rsidRPr="00DE7A0D">
        <w:t>з</w:t>
      </w:r>
      <w:proofErr w:type="gramEnd"/>
      <w:r w:rsidRPr="00DE7A0D">
        <w:t>ерна (</w:t>
      </w:r>
      <w:r w:rsidR="00CF3B74" w:rsidRPr="00DE7A0D">
        <w:t xml:space="preserve">ячмень, овес, пшеница), 25 кг. </w:t>
      </w:r>
      <w:r w:rsidRPr="00DE7A0D">
        <w:t xml:space="preserve"> растительного масла</w:t>
      </w:r>
      <w:r w:rsidR="00F87BF6" w:rsidRPr="00DE7A0D">
        <w:t xml:space="preserve"> и 10 кг. сахара</w:t>
      </w:r>
      <w:r w:rsidRPr="00DE7A0D">
        <w:t>, ООО «Хлебороб» изъяв</w:t>
      </w:r>
      <w:r w:rsidR="00A27D2E" w:rsidRPr="00DE7A0D">
        <w:t>ившим  желание пайщикам выплачивает</w:t>
      </w:r>
      <w:r w:rsidRPr="00DE7A0D">
        <w:t xml:space="preserve"> деньгами по рыночной стоимости  вместо продукции.</w:t>
      </w:r>
    </w:p>
    <w:p w:rsidR="00E92506" w:rsidRPr="0071072C" w:rsidRDefault="00E92506" w:rsidP="00A849E1">
      <w:pPr>
        <w:rPr>
          <w:b/>
          <w:i/>
          <w:u w:val="single"/>
        </w:rPr>
      </w:pPr>
      <w:r w:rsidRPr="0071072C">
        <w:rPr>
          <w:b/>
          <w:i/>
          <w:u w:val="single"/>
        </w:rPr>
        <w:t>ДЕМОГРАФИЧЕСКАЯ   СИТУАЦИЯ</w:t>
      </w:r>
    </w:p>
    <w:p w:rsidR="00E92506" w:rsidRPr="00DE7A0D" w:rsidRDefault="00DE7A0D" w:rsidP="00E92506">
      <w:pPr>
        <w:spacing w:line="20" w:lineRule="atLeast"/>
        <w:jc w:val="both"/>
      </w:pPr>
      <w:r>
        <w:t xml:space="preserve"> </w:t>
      </w:r>
    </w:p>
    <w:p w:rsidR="00E92506" w:rsidRPr="00DE7A0D" w:rsidRDefault="00E92506" w:rsidP="00DE7A0D">
      <w:pPr>
        <w:ind w:firstLine="708"/>
        <w:jc w:val="both"/>
        <w:rPr>
          <w:b/>
          <w:sz w:val="28"/>
          <w:szCs w:val="28"/>
        </w:rPr>
      </w:pPr>
      <w:r w:rsidRPr="00DE7A0D">
        <w:t>Демографическая ситуация в поселении складывается таким образом, что   численность жителей поселения по состоянию на 01.01.2</w:t>
      </w:r>
      <w:r w:rsidR="008634BA" w:rsidRPr="00DE7A0D">
        <w:t>02</w:t>
      </w:r>
      <w:r w:rsidR="00F85186" w:rsidRPr="00DE7A0D">
        <w:t>5</w:t>
      </w:r>
      <w:r w:rsidR="008D6A46" w:rsidRPr="00DE7A0D">
        <w:t xml:space="preserve"> </w:t>
      </w:r>
      <w:r w:rsidRPr="00DE7A0D">
        <w:t xml:space="preserve"> г. </w:t>
      </w:r>
      <w:r w:rsidR="00564E1C" w:rsidRPr="00DE7A0D">
        <w:t xml:space="preserve">  уменьшило</w:t>
      </w:r>
      <w:r w:rsidR="00753C8C" w:rsidRPr="00DE7A0D">
        <w:t>сь  на 22</w:t>
      </w:r>
      <w:r w:rsidR="00F85186" w:rsidRPr="00DE7A0D">
        <w:t xml:space="preserve"> чел., и  составляет 710</w:t>
      </w:r>
      <w:r w:rsidRPr="00DE7A0D">
        <w:t xml:space="preserve"> чел.</w:t>
      </w:r>
      <w:r w:rsidR="00753C8C" w:rsidRPr="00DE7A0D">
        <w:rPr>
          <w:color w:val="000000" w:themeColor="text1"/>
        </w:rPr>
        <w:t xml:space="preserve">   За год родилось 2</w:t>
      </w:r>
      <w:r w:rsidR="00362935" w:rsidRPr="00DE7A0D">
        <w:rPr>
          <w:color w:val="000000" w:themeColor="text1"/>
        </w:rPr>
        <w:t xml:space="preserve"> детей,  умерло</w:t>
      </w:r>
      <w:r w:rsidR="00F85186" w:rsidRPr="00DE7A0D">
        <w:rPr>
          <w:color w:val="000000" w:themeColor="text1"/>
        </w:rPr>
        <w:t xml:space="preserve">  11</w:t>
      </w:r>
      <w:r w:rsidR="00797613" w:rsidRPr="00DE7A0D">
        <w:rPr>
          <w:color w:val="000000" w:themeColor="text1"/>
        </w:rPr>
        <w:t xml:space="preserve"> человек, прибыло</w:t>
      </w:r>
      <w:r w:rsidR="00753C8C" w:rsidRPr="00DE7A0D">
        <w:rPr>
          <w:color w:val="000000" w:themeColor="text1"/>
        </w:rPr>
        <w:t xml:space="preserve">  4</w:t>
      </w:r>
      <w:r w:rsidR="00CF360A" w:rsidRPr="00DE7A0D">
        <w:rPr>
          <w:color w:val="000000" w:themeColor="text1"/>
        </w:rPr>
        <w:t xml:space="preserve">, убыло </w:t>
      </w:r>
      <w:r w:rsidR="00564E1C" w:rsidRPr="00DE7A0D">
        <w:rPr>
          <w:color w:val="000000" w:themeColor="text1"/>
        </w:rPr>
        <w:t>1</w:t>
      </w:r>
      <w:r w:rsidR="00F85186" w:rsidRPr="00DE7A0D">
        <w:rPr>
          <w:color w:val="000000" w:themeColor="text1"/>
        </w:rPr>
        <w:t>4</w:t>
      </w:r>
      <w:r w:rsidRPr="00DE7A0D">
        <w:rPr>
          <w:color w:val="000000" w:themeColor="text1"/>
        </w:rPr>
        <w:t>.</w:t>
      </w:r>
      <w:r w:rsidR="00564E1C" w:rsidRPr="00DE7A0D">
        <w:rPr>
          <w:color w:val="000000" w:themeColor="text1"/>
        </w:rPr>
        <w:t xml:space="preserve"> </w:t>
      </w:r>
      <w:r w:rsidR="00F85186" w:rsidRPr="00DE7A0D">
        <w:t xml:space="preserve"> </w:t>
      </w:r>
    </w:p>
    <w:p w:rsidR="00206891" w:rsidRPr="0071072C" w:rsidRDefault="00753C8C" w:rsidP="00A849E1">
      <w:pPr>
        <w:ind w:firstLine="708"/>
        <w:jc w:val="both"/>
      </w:pPr>
      <w:r w:rsidRPr="00DE7A0D">
        <w:t>В 2024</w:t>
      </w:r>
      <w:r w:rsidR="00E92506" w:rsidRPr="00DE7A0D">
        <w:t xml:space="preserve"> году на территории</w:t>
      </w:r>
      <w:r w:rsidR="00564E1C" w:rsidRPr="00DE7A0D">
        <w:t xml:space="preserve"> сельского поселения проживали 3</w:t>
      </w:r>
      <w:r w:rsidR="00E92506" w:rsidRPr="00DE7A0D">
        <w:t xml:space="preserve"> семьи «группы риска»,  главой Ольховатского сельского поселения совместно со специалистами администрации  комиссионно   были обследованы вышеуказанные граждане. У всех установлены пожарные извещатели, в наличии  имелись дрова. В настоящее время данные семьи </w:t>
      </w:r>
      <w:r w:rsidR="00A849E1" w:rsidRPr="00DE7A0D">
        <w:t xml:space="preserve"> в помощи не нуждаются.</w:t>
      </w:r>
    </w:p>
    <w:p w:rsidR="008A2BBE" w:rsidRPr="0071072C" w:rsidRDefault="008A2BBE" w:rsidP="009C716B">
      <w:pPr>
        <w:rPr>
          <w:b/>
          <w:i/>
          <w:u w:val="single"/>
        </w:rPr>
      </w:pPr>
      <w:r w:rsidRPr="0071072C">
        <w:rPr>
          <w:b/>
          <w:i/>
          <w:u w:val="single"/>
        </w:rPr>
        <w:t xml:space="preserve">О Б </w:t>
      </w:r>
      <w:proofErr w:type="gramStart"/>
      <w:r w:rsidRPr="0071072C">
        <w:rPr>
          <w:b/>
          <w:i/>
          <w:u w:val="single"/>
        </w:rPr>
        <w:t>Р</w:t>
      </w:r>
      <w:proofErr w:type="gramEnd"/>
      <w:r w:rsidRPr="0071072C">
        <w:rPr>
          <w:b/>
          <w:i/>
          <w:u w:val="single"/>
        </w:rPr>
        <w:t xml:space="preserve"> А З О В А Н И Е</w:t>
      </w:r>
    </w:p>
    <w:p w:rsidR="00F85186" w:rsidRPr="00DE7A0D" w:rsidRDefault="00F85186" w:rsidP="00F85186">
      <w:pPr>
        <w:ind w:firstLine="708"/>
        <w:jc w:val="both"/>
      </w:pPr>
      <w:r w:rsidRPr="00DE7A0D">
        <w:t xml:space="preserve">Школа имеет  бессрочную лицензию на </w:t>
      </w:r>
      <w:proofErr w:type="gramStart"/>
      <w:r w:rsidRPr="00DE7A0D">
        <w:t>право ведения</w:t>
      </w:r>
      <w:proofErr w:type="gramEnd"/>
      <w:r w:rsidRPr="00DE7A0D">
        <w:t xml:space="preserve"> образовательной деятельности и  государственную аккредитацию до 25 марта 2025 года. С 2024 года школа реализует обновлённые федеральные государственные образовательные стандарты начального общего, основного общего и среднего общего образования.  </w:t>
      </w:r>
    </w:p>
    <w:p w:rsidR="00F85186" w:rsidRPr="00DE7A0D" w:rsidRDefault="00F85186" w:rsidP="00F85186">
      <w:pPr>
        <w:jc w:val="both"/>
      </w:pPr>
      <w:r w:rsidRPr="00DE7A0D">
        <w:tab/>
        <w:t xml:space="preserve">На сегодняшний день в 10 классах-комплектах в школе обучается 61 человек  (в 2024 г. – 61), т.е. средняя наполняемость классов 6 обучающихся. Группу дошкольного образования посещают 18 воспитанников. Учреждение располагает необходимым количеством трудовых ресурсов. Среднесписочная численность работников составляет 27 человек.  Из них педагогических работников 9 в школе и 1 в группе дошкольного образования. По уровню квалификации 4 педагога имеют высшую квалификационную категорию, 5 – первую. Среднегодовая заработная плата учителей доведена до уровня средней зарплаты в регионе. Средний возраст  </w:t>
      </w:r>
      <w:proofErr w:type="spellStart"/>
      <w:r w:rsidRPr="00DE7A0D">
        <w:t>пед</w:t>
      </w:r>
      <w:proofErr w:type="spellEnd"/>
      <w:r w:rsidRPr="00DE7A0D">
        <w:t>. работников – 47 лет. Есть вакансия учителя английского языка.</w:t>
      </w:r>
    </w:p>
    <w:p w:rsidR="00F85186" w:rsidRPr="00DE7A0D" w:rsidRDefault="00F85186" w:rsidP="00F85186">
      <w:pPr>
        <w:jc w:val="both"/>
      </w:pPr>
      <w:r w:rsidRPr="00DE7A0D">
        <w:t xml:space="preserve">            В здании школы и ГДО функционируют кнопки тревожной сигнализации.</w:t>
      </w:r>
    </w:p>
    <w:p w:rsidR="00F85186" w:rsidRPr="00DE7A0D" w:rsidRDefault="00F85186" w:rsidP="00F85186">
      <w:pPr>
        <w:jc w:val="both"/>
      </w:pPr>
      <w:r w:rsidRPr="00DE7A0D">
        <w:tab/>
        <w:t>Расходование бюджетных сре</w:t>
      </w:r>
      <w:proofErr w:type="gramStart"/>
      <w:r w:rsidRPr="00DE7A0D">
        <w:t>дств в шк</w:t>
      </w:r>
      <w:proofErr w:type="gramEnd"/>
      <w:r w:rsidRPr="00DE7A0D">
        <w:t xml:space="preserve">оле и в группе дошкольного образования осуществлялось на основании утвержденной сметы расходов. В 2024 году на содержание и развитие учреждения было израсходовано 20650,8 тыс. рублей консолидированного бюджета, в том числе: </w:t>
      </w:r>
    </w:p>
    <w:p w:rsidR="00F85186" w:rsidRPr="00DE7A0D" w:rsidRDefault="00F85186" w:rsidP="00F85186">
      <w:pPr>
        <w:jc w:val="both"/>
      </w:pPr>
      <w:r w:rsidRPr="00DE7A0D">
        <w:t xml:space="preserve">            1773,4 тыс. рублей из федерального бюджета;</w:t>
      </w:r>
    </w:p>
    <w:p w:rsidR="00F85186" w:rsidRPr="00DE7A0D" w:rsidRDefault="00F85186" w:rsidP="00F85186">
      <w:pPr>
        <w:jc w:val="both"/>
      </w:pPr>
      <w:r w:rsidRPr="00DE7A0D">
        <w:tab/>
        <w:t>14811,0  тыс. рублей из областного бюджета;</w:t>
      </w:r>
    </w:p>
    <w:p w:rsidR="00F85186" w:rsidRPr="00DE7A0D" w:rsidRDefault="00F85186" w:rsidP="00F85186">
      <w:pPr>
        <w:jc w:val="both"/>
      </w:pPr>
      <w:r w:rsidRPr="00DE7A0D">
        <w:tab/>
        <w:t>3867,0  тыс. рублей из муниципального бюджета;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jc w:val="both"/>
      </w:pPr>
      <w:r w:rsidRPr="00DE7A0D">
        <w:tab/>
        <w:t xml:space="preserve">199,4 </w:t>
      </w:r>
      <w:r w:rsidRPr="00DE7A0D">
        <w:tab/>
        <w:t>тыс. рублей - внебюджетные средства (родительская плата).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jc w:val="both"/>
      </w:pPr>
      <w:r w:rsidRPr="00DE7A0D">
        <w:tab/>
        <w:t>Из них фактические расходы группы дошкольного образования составили 3744,3 тыс. рублей, из них из местного бюджета профинансировано 2194,7 тыс. рублей,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jc w:val="both"/>
      </w:pPr>
      <w:r w:rsidRPr="00DE7A0D">
        <w:t xml:space="preserve"> из областного – 1399,7 тыс. рублей, родительские  средства – 149,9 тыс. руб. </w:t>
      </w:r>
    </w:p>
    <w:p w:rsidR="00F85186" w:rsidRPr="00DE7A0D" w:rsidRDefault="00F85186" w:rsidP="00F85186">
      <w:pPr>
        <w:jc w:val="both"/>
        <w:rPr>
          <w:rFonts w:eastAsia="Calibri"/>
          <w:shd w:val="clear" w:color="auto" w:fill="FFFFFF"/>
          <w:lang w:eastAsia="en-US"/>
        </w:rPr>
      </w:pPr>
      <w:r w:rsidRPr="00DE7A0D">
        <w:tab/>
        <w:t xml:space="preserve">В школе и группе дошкольного образования созданы максимально эффективные условия для обучения и развития каждого обучающегося и воспитанника. С 2022 года в ОО функционирует ЦО «Точка роста» и ЦОС. </w:t>
      </w:r>
      <w:r w:rsidRPr="00DE7A0D">
        <w:rPr>
          <w:rFonts w:eastAsia="Calibri"/>
          <w:shd w:val="clear" w:color="auto" w:fill="FFFFFF"/>
          <w:lang w:eastAsia="en-US"/>
        </w:rPr>
        <w:t>С 2023 года школа принимает участие в программе «Акселератор», направленной на реализацию индивидуальных профессиональных образовательных маршрутов для обучающихся 10-11 классов. 5 обучающихся 11 класса проходят обучение в сетевом формате на базе ВГПУ по программе «Психолого-</w:t>
      </w:r>
      <w:r w:rsidRPr="00DE7A0D">
        <w:rPr>
          <w:rFonts w:eastAsia="Calibri"/>
          <w:shd w:val="clear" w:color="auto" w:fill="FFFFFF"/>
          <w:lang w:eastAsia="en-US"/>
        </w:rPr>
        <w:lastRenderedPageBreak/>
        <w:t>педагогического класса». 2 обучающихся 10 класса начали обучение  в инженерном классе на базе ВГТУ.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jc w:val="both"/>
      </w:pPr>
      <w:r w:rsidRPr="00DE7A0D">
        <w:tab/>
        <w:t>Все обучающиеся школы получают двухразовое горячее питание. Завтрак организован за счёт муниципальных сре</w:t>
      </w:r>
      <w:proofErr w:type="gramStart"/>
      <w:r w:rsidRPr="00DE7A0D">
        <w:t>дств в р</w:t>
      </w:r>
      <w:proofErr w:type="gramEnd"/>
      <w:r w:rsidRPr="00DE7A0D">
        <w:t>азмере 10 рублей 68 копеек.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DE7A0D">
        <w:t xml:space="preserve">Организованы бесплатные горячие обеды для обучающихся 1-4 классов. </w:t>
      </w:r>
      <w:proofErr w:type="gramStart"/>
      <w:r w:rsidRPr="00DE7A0D">
        <w:t>Стоимость данного обеда - 79 рублей из регионального и федерального бюджетов.</w:t>
      </w:r>
      <w:proofErr w:type="gramEnd"/>
      <w:r w:rsidRPr="00DE7A0D">
        <w:t xml:space="preserve"> Для организации поставок продуктов питания для нужд школы заключены муниципальные контракты с организациями – поставщиками, выигравшими электронные торги.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DE7A0D">
        <w:t xml:space="preserve">5-11 классы питаются за счет средств родительской платы, согласно заключённому договору на питание между образовательной организацией и родителями (законными представителями). Родительская плата за обед  -  79  рублей. </w:t>
      </w:r>
      <w:proofErr w:type="gramStart"/>
      <w:r w:rsidRPr="00DE7A0D">
        <w:t>С 01 сентября 2024 года дети из многодетных семей получают бесплатные обеды за счет областного бюджета. 3 раза в неделю обучающиеся 1-9 классов получают молоко, которое финансируется из областного и районного бюджетов.</w:t>
      </w:r>
      <w:proofErr w:type="gramEnd"/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jc w:val="both"/>
      </w:pPr>
      <w:r w:rsidRPr="00DE7A0D">
        <w:tab/>
        <w:t xml:space="preserve">Группу дошкольного образования в среднем посещали  21  воспитанник. Фактическая стоимость 1 дето - дня составила 73 рубля 54 копейки.  Плановые показатели выполнены по родительской плате на 113%. 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DE7A0D">
        <w:t xml:space="preserve">В соответствии с законом № 273-ФЗ от 29.12.2012 «Об образовании в Российской Федерации» школа обеспечивает </w:t>
      </w:r>
      <w:proofErr w:type="gramStart"/>
      <w:r w:rsidRPr="00DE7A0D">
        <w:t>обучающихся</w:t>
      </w:r>
      <w:proofErr w:type="gramEnd"/>
      <w:r w:rsidRPr="00DE7A0D">
        <w:t xml:space="preserve"> учебниками. Для полной обеспеченности обучающихся в 2024 году приобретено 110 экземпляров учебников на сумму 81064 руб. 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DE7A0D">
        <w:t>В 2024 году 11 класс окончил 1 выпускник. Он сейчас обучается в ВУЗе. 9 класс окончили 9 выпускников, из них 2 продолжили обучение в 10 классе.</w:t>
      </w:r>
    </w:p>
    <w:p w:rsidR="00F85186" w:rsidRPr="00DE7A0D" w:rsidRDefault="00F85186" w:rsidP="00F85186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DE7A0D">
        <w:t xml:space="preserve">В школе и группе дошкольного образования проводится много воспитательных мероприятий, которые освещаются на официальном сайте школы. </w:t>
      </w:r>
    </w:p>
    <w:p w:rsidR="00F85186" w:rsidRPr="00A640E8" w:rsidRDefault="00F85186" w:rsidP="00F85186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DE7A0D">
        <w:t>За прошедший год обучающиеся школы приняли участие в 73 олимпиадах и конкурсах различного уровня, заняли 104 призовых места.</w:t>
      </w:r>
      <w:r w:rsidRPr="00A640E8">
        <w:t xml:space="preserve"> </w:t>
      </w:r>
    </w:p>
    <w:p w:rsidR="00562964" w:rsidRPr="0071072C" w:rsidRDefault="00562964" w:rsidP="00356F88">
      <w:pPr>
        <w:ind w:left="360"/>
        <w:rPr>
          <w:b/>
          <w:i/>
          <w:u w:val="single"/>
        </w:rPr>
      </w:pPr>
    </w:p>
    <w:p w:rsidR="00112D1C" w:rsidRPr="0071072C" w:rsidRDefault="008A2BBE" w:rsidP="00356F88">
      <w:pPr>
        <w:ind w:left="360"/>
        <w:rPr>
          <w:b/>
          <w:i/>
          <w:u w:val="single"/>
        </w:rPr>
      </w:pPr>
      <w:r w:rsidRPr="0071072C">
        <w:rPr>
          <w:b/>
          <w:i/>
          <w:u w:val="single"/>
        </w:rPr>
        <w:t>КУЛЬТУРА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71072C">
        <w:rPr>
          <w:szCs w:val="24"/>
        </w:rPr>
        <w:tab/>
      </w:r>
      <w:proofErr w:type="gramStart"/>
      <w:r w:rsidRPr="00DE7A0D">
        <w:rPr>
          <w:szCs w:val="24"/>
        </w:rPr>
        <w:t xml:space="preserve">На  территории  села  сохранена  и  действует  социально- культурная  сфера, переименованное в муниципальное казенное учреждение «Центр культуры Ольховатского сельского поселения» руководитель </w:t>
      </w:r>
      <w:r w:rsidR="001352E2" w:rsidRPr="00DE7A0D">
        <w:rPr>
          <w:szCs w:val="24"/>
        </w:rPr>
        <w:t>Ходырева Ирина Александровна</w:t>
      </w:r>
      <w:r w:rsidRPr="00DE7A0D">
        <w:rPr>
          <w:szCs w:val="24"/>
        </w:rPr>
        <w:t>.</w:t>
      </w:r>
      <w:proofErr w:type="gramEnd"/>
      <w:r w:rsidRPr="00DE7A0D">
        <w:rPr>
          <w:szCs w:val="24"/>
        </w:rPr>
        <w:t xml:space="preserve"> Количество работающих – 3 человека.  </w:t>
      </w:r>
      <w:r w:rsidRPr="00DE7A0D">
        <w:rPr>
          <w:rFonts w:cs="Times New Roman"/>
          <w:szCs w:val="24"/>
        </w:rPr>
        <w:t>Основные направления деятельности клубного учреждения  направлены на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>- внедрение и развитие новых форм культурно - досуговой деятельности;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>-сохранение и поддержка самодеятельного художественного творчества.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>Для реализации уставных целей учреждение осуществляет следующие виды деятельности: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>- создание и организация работы кружков, коллективов, любительских объединений и других клубных формирований по различным направлениям деятельности;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proofErr w:type="gramStart"/>
      <w:r w:rsidRPr="00DE7A0D">
        <w:rPr>
          <w:rFonts w:cs="Times New Roman"/>
          <w:szCs w:val="24"/>
        </w:rPr>
        <w:t>- подготовка и проведение вечеров, театрализованных представлений, танцевально-развлекательных,  литературно-художественных, выставочных, концертных, игровых программ, вечеров отдыха, тематических праздников, детских, семейных праздников</w:t>
      </w:r>
      <w:r w:rsidR="00A0374A" w:rsidRPr="00DE7A0D">
        <w:rPr>
          <w:rFonts w:cs="Times New Roman"/>
          <w:szCs w:val="24"/>
        </w:rPr>
        <w:t>, обрядов,  дискотек, конкурсов, массовые мероприятия проводились онлайн.</w:t>
      </w:r>
      <w:proofErr w:type="gramEnd"/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Style w:val="ab"/>
          <w:bCs/>
          <w:szCs w:val="24"/>
        </w:rPr>
        <w:t xml:space="preserve">Проводится  работа с различными возрастными категориями населения:  </w:t>
      </w:r>
      <w:r w:rsidRPr="00DE7A0D">
        <w:rPr>
          <w:rFonts w:cs="Times New Roman"/>
          <w:bCs/>
          <w:szCs w:val="24"/>
        </w:rPr>
        <w:t>работы с детьми,  подростками, молодёжью,  людьми пожилого возраста. Также проводятся мероприятия по  патриотическому воспитанию населения и сохранению народных традиций.</w:t>
      </w:r>
    </w:p>
    <w:p w:rsidR="00356F88" w:rsidRPr="00DE7A0D" w:rsidRDefault="001352E2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 xml:space="preserve">      За  2024</w:t>
      </w:r>
      <w:r w:rsidR="00EF30DE" w:rsidRPr="00DE7A0D">
        <w:rPr>
          <w:rFonts w:cs="Times New Roman"/>
          <w:szCs w:val="24"/>
        </w:rPr>
        <w:t xml:space="preserve"> </w:t>
      </w:r>
      <w:r w:rsidR="00112D1C" w:rsidRPr="00DE7A0D">
        <w:rPr>
          <w:rFonts w:cs="Times New Roman"/>
          <w:szCs w:val="24"/>
        </w:rPr>
        <w:t xml:space="preserve">год </w:t>
      </w:r>
      <w:r w:rsidR="00874C0E" w:rsidRPr="00DE7A0D">
        <w:rPr>
          <w:rFonts w:cs="Times New Roman"/>
          <w:szCs w:val="24"/>
        </w:rPr>
        <w:t xml:space="preserve"> на базе «ЦК» было проведено 2</w:t>
      </w:r>
      <w:r w:rsidRPr="00DE7A0D">
        <w:rPr>
          <w:rFonts w:cs="Times New Roman"/>
          <w:szCs w:val="24"/>
        </w:rPr>
        <w:t>77</w:t>
      </w:r>
      <w:r w:rsidR="00EF30DE" w:rsidRPr="00DE7A0D">
        <w:rPr>
          <w:rFonts w:cs="Times New Roman"/>
          <w:szCs w:val="24"/>
        </w:rPr>
        <w:t xml:space="preserve"> культурно-массовых   мероприятия</w:t>
      </w:r>
      <w:r w:rsidR="00112D1C" w:rsidRPr="00DE7A0D">
        <w:rPr>
          <w:rFonts w:cs="Times New Roman"/>
          <w:szCs w:val="24"/>
        </w:rPr>
        <w:t>.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 xml:space="preserve">    На  базе «ЦК»  функционирует  14 культурно – досуговых</w:t>
      </w:r>
      <w:r w:rsidR="00562964" w:rsidRPr="00DE7A0D">
        <w:rPr>
          <w:rFonts w:cs="Times New Roman"/>
          <w:szCs w:val="24"/>
        </w:rPr>
        <w:t xml:space="preserve">  формирований в них 145  участников</w:t>
      </w:r>
      <w:r w:rsidRPr="00DE7A0D">
        <w:rPr>
          <w:rFonts w:cs="Times New Roman"/>
          <w:szCs w:val="24"/>
        </w:rPr>
        <w:t xml:space="preserve">.  </w:t>
      </w:r>
    </w:p>
    <w:p w:rsidR="00874C0E" w:rsidRPr="00DE7A0D" w:rsidRDefault="00112D1C" w:rsidP="00874C0E">
      <w:pPr>
        <w:jc w:val="both"/>
        <w:rPr>
          <w:sz w:val="28"/>
          <w:szCs w:val="28"/>
        </w:rPr>
      </w:pPr>
      <w:r w:rsidRPr="00DE7A0D">
        <w:t xml:space="preserve">  Кружковая работа ведётся   согласно расписанию  и планам   </w:t>
      </w:r>
      <w:proofErr w:type="gramStart"/>
      <w:r w:rsidRPr="00DE7A0D">
        <w:t>разработанных</w:t>
      </w:r>
      <w:proofErr w:type="gramEnd"/>
      <w:r w:rsidRPr="00DE7A0D">
        <w:t xml:space="preserve">,  в начале   года. Коллективы художественной самодеятельности активно принимали участие во всех </w:t>
      </w:r>
      <w:r w:rsidR="00EF30DE" w:rsidRPr="00DE7A0D">
        <w:t xml:space="preserve"> </w:t>
      </w:r>
      <w:r w:rsidR="00356F88" w:rsidRPr="00DE7A0D">
        <w:t xml:space="preserve"> </w:t>
      </w:r>
      <w:r w:rsidRPr="00DE7A0D">
        <w:t xml:space="preserve">мероприятиях Ольховатского  сельского поселения, а так же в </w:t>
      </w:r>
      <w:r w:rsidR="00356F88" w:rsidRPr="00DE7A0D">
        <w:t>областных,</w:t>
      </w:r>
      <w:r w:rsidR="00562964" w:rsidRPr="00DE7A0D">
        <w:t xml:space="preserve"> мажрегиональных,</w:t>
      </w:r>
      <w:r w:rsidR="00EF30DE" w:rsidRPr="00DE7A0D">
        <w:t xml:space="preserve"> </w:t>
      </w:r>
      <w:r w:rsidRPr="00DE7A0D">
        <w:t>районных конкурсах,  фестивалях, праздничных прог</w:t>
      </w:r>
      <w:r w:rsidR="00874C0E" w:rsidRPr="00DE7A0D">
        <w:t>раммах</w:t>
      </w:r>
      <w:r w:rsidR="002054BA" w:rsidRPr="00DE7A0D">
        <w:t xml:space="preserve">, </w:t>
      </w:r>
      <w:r w:rsidR="00A25BF2" w:rsidRPr="00DE7A0D">
        <w:t>в</w:t>
      </w:r>
      <w:r w:rsidR="001352E2" w:rsidRPr="00DE7A0D">
        <w:t xml:space="preserve"> 2024</w:t>
      </w:r>
      <w:r w:rsidR="00A25BF2" w:rsidRPr="00DE7A0D">
        <w:t xml:space="preserve"> году </w:t>
      </w:r>
      <w:r w:rsidR="002054BA" w:rsidRPr="00DE7A0D">
        <w:t>стали поб</w:t>
      </w:r>
      <w:r w:rsidR="00AB3868" w:rsidRPr="00DE7A0D">
        <w:t xml:space="preserve">едителями </w:t>
      </w:r>
      <w:r w:rsidR="001352E2" w:rsidRPr="00DE7A0D">
        <w:t xml:space="preserve">в </w:t>
      </w:r>
      <w:r w:rsidR="001352E2" w:rsidRPr="00DE7A0D">
        <w:rPr>
          <w:shd w:val="clear" w:color="auto" w:fill="FFFFFF"/>
        </w:rPr>
        <w:t xml:space="preserve">региональном конкурсе рисунков «Китай глазами детей», который был организован «Воронежским областным центром народного творчества и кино». На конкурс были </w:t>
      </w:r>
      <w:r w:rsidR="001352E2" w:rsidRPr="00DE7A0D">
        <w:rPr>
          <w:shd w:val="clear" w:color="auto" w:fill="FFFFFF"/>
        </w:rPr>
        <w:lastRenderedPageBreak/>
        <w:t xml:space="preserve">представлены работы двух участниц — сестёр Ходыревых, Ангелины и Василины, в  смотре-конкурсе уголков и комнат крестьянского быта «Наследие времён». </w:t>
      </w:r>
      <w:r w:rsidR="001352E2" w:rsidRPr="00DE7A0D">
        <w:t xml:space="preserve">В </w:t>
      </w:r>
      <w:r w:rsidR="001352E2" w:rsidRPr="00DE7A0D">
        <w:rPr>
          <w:shd w:val="clear" w:color="auto" w:fill="FFFFFF"/>
        </w:rPr>
        <w:t xml:space="preserve">номинации «Комната  крестьянского быта», а также лауреатами стала </w:t>
      </w:r>
      <w:proofErr w:type="spellStart"/>
      <w:r w:rsidR="001352E2" w:rsidRPr="00DE7A0D">
        <w:rPr>
          <w:shd w:val="clear" w:color="auto" w:fill="FFFFFF"/>
        </w:rPr>
        <w:t>Ольховатская</w:t>
      </w:r>
      <w:proofErr w:type="spellEnd"/>
      <w:r w:rsidR="001352E2" w:rsidRPr="00DE7A0D">
        <w:rPr>
          <w:shd w:val="clear" w:color="auto" w:fill="FFFFFF"/>
        </w:rPr>
        <w:t xml:space="preserve"> семья </w:t>
      </w:r>
      <w:proofErr w:type="spellStart"/>
      <w:r w:rsidR="001352E2" w:rsidRPr="00DE7A0D">
        <w:rPr>
          <w:shd w:val="clear" w:color="auto" w:fill="FFFFFF"/>
        </w:rPr>
        <w:t>Трубицыных</w:t>
      </w:r>
      <w:proofErr w:type="spellEnd"/>
      <w:r w:rsidR="001352E2" w:rsidRPr="00DE7A0D">
        <w:rPr>
          <w:shd w:val="clear" w:color="auto" w:fill="FFFFFF"/>
        </w:rPr>
        <w:t xml:space="preserve"> в областном </w:t>
      </w:r>
      <w:proofErr w:type="gramStart"/>
      <w:r w:rsidR="001352E2" w:rsidRPr="00DE7A0D">
        <w:rPr>
          <w:shd w:val="clear" w:color="auto" w:fill="FFFFFF"/>
        </w:rPr>
        <w:t>фото конкурсе</w:t>
      </w:r>
      <w:proofErr w:type="gramEnd"/>
      <w:r w:rsidR="001352E2" w:rsidRPr="00DE7A0D">
        <w:rPr>
          <w:shd w:val="clear" w:color="auto" w:fill="FFFFFF"/>
        </w:rPr>
        <w:t xml:space="preserve"> «Семейные традиции».</w:t>
      </w:r>
    </w:p>
    <w:p w:rsidR="00112D1C" w:rsidRPr="00DE7A0D" w:rsidRDefault="00112D1C" w:rsidP="00874C0E">
      <w:pPr>
        <w:jc w:val="both"/>
        <w:rPr>
          <w:color w:val="C00000"/>
          <w:sz w:val="32"/>
          <w:szCs w:val="28"/>
        </w:rPr>
      </w:pPr>
      <w:r w:rsidRPr="00DE7A0D">
        <w:t>Основные направления деятельности центра культуры направлены  на проведение мероприятий культурного досуга населения, удовлетворение запросов различных социальных и возрастных групп населения.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>Для реализации уставных целей учреждение осуществляет следующие виды деятельности: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>- сохранение и поддержка самодеятельного художественного творчества.</w:t>
      </w:r>
    </w:p>
    <w:p w:rsidR="00112D1C" w:rsidRPr="00DE7A0D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>- создание и организация работы кружков, коллективов, любительских объединений по различным направлениям деятельности;</w:t>
      </w:r>
    </w:p>
    <w:p w:rsidR="00112D1C" w:rsidRPr="0071072C" w:rsidRDefault="00112D1C" w:rsidP="00112D1C">
      <w:pPr>
        <w:pStyle w:val="aa"/>
        <w:jc w:val="both"/>
        <w:rPr>
          <w:rFonts w:cs="Times New Roman"/>
          <w:szCs w:val="24"/>
        </w:rPr>
      </w:pPr>
      <w:r w:rsidRPr="00DE7A0D">
        <w:rPr>
          <w:rFonts w:cs="Times New Roman"/>
          <w:szCs w:val="24"/>
        </w:rPr>
        <w:t xml:space="preserve">- </w:t>
      </w:r>
      <w:proofErr w:type="gramStart"/>
      <w:r w:rsidRPr="00DE7A0D">
        <w:rPr>
          <w:rFonts w:cs="Times New Roman"/>
          <w:szCs w:val="24"/>
        </w:rPr>
        <w:t>подготовка и проведение    мероприятий  включая</w:t>
      </w:r>
      <w:proofErr w:type="gramEnd"/>
      <w:r w:rsidRPr="00DE7A0D">
        <w:rPr>
          <w:rFonts w:cs="Times New Roman"/>
          <w:szCs w:val="24"/>
        </w:rPr>
        <w:t xml:space="preserve"> сюда все виды форм досуга: для детей, для молодёжи, для людей старшего поколения. </w:t>
      </w:r>
      <w:proofErr w:type="gramStart"/>
      <w:r w:rsidRPr="00DE7A0D">
        <w:rPr>
          <w:rFonts w:cs="Times New Roman"/>
          <w:szCs w:val="24"/>
        </w:rPr>
        <w:t>Это - театрализованные представления, программы развлекательного характера, литературно-художественные, выставки, концертные, игровые, конкурсные программы, вечера отдыха, вечера танцев, тематические вечера;  праздники, направленные на сохранение народных традиций, мероприятия направленные на патриотическое  воспитание  населения, мероприятия направленные на воспитание и развитие творческого потенциала детей</w:t>
      </w:r>
      <w:r w:rsidRPr="00AD3790">
        <w:rPr>
          <w:rFonts w:cs="Times New Roman"/>
          <w:szCs w:val="24"/>
        </w:rPr>
        <w:t>.</w:t>
      </w:r>
      <w:r w:rsidR="00A0374A" w:rsidRPr="0071072C">
        <w:rPr>
          <w:rFonts w:cs="Times New Roman"/>
          <w:szCs w:val="24"/>
        </w:rPr>
        <w:t xml:space="preserve"> </w:t>
      </w:r>
      <w:r w:rsidR="00EF30DE">
        <w:rPr>
          <w:rFonts w:cs="Times New Roman"/>
          <w:szCs w:val="24"/>
        </w:rPr>
        <w:t xml:space="preserve"> </w:t>
      </w:r>
      <w:proofErr w:type="gramEnd"/>
    </w:p>
    <w:p w:rsidR="00562964" w:rsidRPr="0071072C" w:rsidRDefault="00562964" w:rsidP="00112D1C">
      <w:pPr>
        <w:pStyle w:val="aa"/>
        <w:jc w:val="both"/>
        <w:rPr>
          <w:rFonts w:cs="Times New Roman"/>
          <w:szCs w:val="24"/>
        </w:rPr>
      </w:pPr>
    </w:p>
    <w:p w:rsidR="00D65F06" w:rsidRPr="0071072C" w:rsidRDefault="00A25BF2" w:rsidP="00112D1C">
      <w:pPr>
        <w:pStyle w:val="aa"/>
        <w:jc w:val="both"/>
        <w:rPr>
          <w:b/>
          <w:i/>
          <w:szCs w:val="24"/>
          <w:u w:val="single"/>
        </w:rPr>
      </w:pPr>
      <w:r w:rsidRPr="0071072C">
        <w:rPr>
          <w:b/>
          <w:i/>
          <w:szCs w:val="24"/>
          <w:u w:val="single"/>
        </w:rPr>
        <w:t>БИБЛИОТЕКА</w:t>
      </w:r>
    </w:p>
    <w:p w:rsidR="00391386" w:rsidRPr="0071072C" w:rsidRDefault="00391386" w:rsidP="00112D1C">
      <w:pPr>
        <w:pStyle w:val="aa"/>
        <w:jc w:val="both"/>
        <w:rPr>
          <w:b/>
          <w:szCs w:val="24"/>
          <w:u w:val="single"/>
        </w:rPr>
      </w:pPr>
    </w:p>
    <w:p w:rsidR="00D65F06" w:rsidRPr="00DE7A0D" w:rsidRDefault="00D65F06" w:rsidP="00D65F06">
      <w:pPr>
        <w:jc w:val="both"/>
      </w:pPr>
      <w:r w:rsidRPr="00DE7A0D">
        <w:t>Всего книжных экземпляров -</w:t>
      </w:r>
      <w:r w:rsidR="005C211E" w:rsidRPr="00DE7A0D">
        <w:t>8887</w:t>
      </w:r>
      <w:r w:rsidRPr="00DE7A0D">
        <w:t xml:space="preserve"> книг,</w:t>
      </w:r>
      <w:r w:rsidR="005C211E" w:rsidRPr="00DE7A0D">
        <w:t xml:space="preserve"> детский фонд составляет 3678</w:t>
      </w:r>
      <w:r w:rsidRPr="00DE7A0D">
        <w:t xml:space="preserve"> книг.</w:t>
      </w:r>
    </w:p>
    <w:p w:rsidR="00D65F06" w:rsidRPr="00DE7A0D" w:rsidRDefault="005C211E" w:rsidP="00D65F06">
      <w:pPr>
        <w:jc w:val="both"/>
      </w:pPr>
      <w:r w:rsidRPr="00DE7A0D">
        <w:t xml:space="preserve"> поступило в 2024</w:t>
      </w:r>
      <w:r w:rsidR="00B9261E" w:rsidRPr="00DE7A0D">
        <w:t xml:space="preserve"> году-  </w:t>
      </w:r>
      <w:r w:rsidRPr="00DE7A0D">
        <w:t>60</w:t>
      </w:r>
      <w:r w:rsidR="0056158C" w:rsidRPr="00DE7A0D">
        <w:t xml:space="preserve"> </w:t>
      </w:r>
      <w:r w:rsidR="009C716B" w:rsidRPr="00DE7A0D">
        <w:t>экземпляр</w:t>
      </w:r>
      <w:r w:rsidR="0056158C" w:rsidRPr="00DE7A0D">
        <w:t>ов</w:t>
      </w:r>
      <w:r w:rsidR="00A849E1" w:rsidRPr="00DE7A0D">
        <w:t xml:space="preserve"> книг</w:t>
      </w:r>
    </w:p>
    <w:p w:rsidR="00D65F06" w:rsidRPr="00DE7A0D" w:rsidRDefault="002C5E5B" w:rsidP="00D65F06">
      <w:pPr>
        <w:jc w:val="both"/>
      </w:pPr>
      <w:r w:rsidRPr="00DE7A0D">
        <w:t>Всего  читателей  составляет 503</w:t>
      </w:r>
      <w:r w:rsidR="0098611C" w:rsidRPr="00DE7A0D">
        <w:t xml:space="preserve"> человек</w:t>
      </w:r>
      <w:r w:rsidR="00D65F06" w:rsidRPr="00DE7A0D">
        <w:t>.</w:t>
      </w:r>
    </w:p>
    <w:p w:rsidR="00562964" w:rsidRPr="0071072C" w:rsidRDefault="009C716B" w:rsidP="00D65F06">
      <w:pPr>
        <w:jc w:val="both"/>
      </w:pPr>
      <w:r w:rsidRPr="00DE7A0D">
        <w:t xml:space="preserve">Книговыдача составила </w:t>
      </w:r>
      <w:r w:rsidR="005C211E" w:rsidRPr="00DE7A0D">
        <w:t xml:space="preserve">8027 </w:t>
      </w:r>
      <w:r w:rsidRPr="00DE7A0D">
        <w:t xml:space="preserve"> экземпляров</w:t>
      </w:r>
      <w:r w:rsidR="00D65F06" w:rsidRPr="00DE7A0D">
        <w:t xml:space="preserve">, посещение </w:t>
      </w:r>
      <w:r w:rsidR="005C211E" w:rsidRPr="00DE7A0D">
        <w:t>5850</w:t>
      </w:r>
      <w:r w:rsidR="00D65F06" w:rsidRPr="00DE7A0D">
        <w:t xml:space="preserve"> чел</w:t>
      </w:r>
      <w:r w:rsidR="00715600" w:rsidRPr="00DE7A0D">
        <w:t>овек</w:t>
      </w:r>
      <w:r w:rsidR="008B375A" w:rsidRPr="00DE7A0D">
        <w:t xml:space="preserve">.  Проведено </w:t>
      </w:r>
      <w:r w:rsidRPr="00DE7A0D">
        <w:t>мероприятий</w:t>
      </w:r>
      <w:r w:rsidR="00A849E1" w:rsidRPr="00DE7A0D">
        <w:t xml:space="preserve"> - </w:t>
      </w:r>
      <w:r w:rsidR="005C211E" w:rsidRPr="00DE7A0D">
        <w:t xml:space="preserve">  71</w:t>
      </w:r>
      <w:r w:rsidR="00D65F06" w:rsidRPr="00DE7A0D">
        <w:t>.</w:t>
      </w:r>
      <w:r w:rsidR="0056158C" w:rsidRPr="00DE7A0D">
        <w:t xml:space="preserve"> </w:t>
      </w:r>
      <w:r w:rsidR="008A2BBE" w:rsidRPr="00DE7A0D">
        <w:t xml:space="preserve">Библиотека активно участвует в подготовке и проведении всех </w:t>
      </w:r>
      <w:r w:rsidR="00DD4DCA" w:rsidRPr="00DE7A0D">
        <w:t xml:space="preserve"> мероприятиях.</w:t>
      </w:r>
    </w:p>
    <w:p w:rsidR="0020093F" w:rsidRPr="0071072C" w:rsidRDefault="0020093F" w:rsidP="00D65F06">
      <w:pPr>
        <w:jc w:val="both"/>
      </w:pPr>
    </w:p>
    <w:p w:rsidR="008A2BBE" w:rsidRPr="0071072C" w:rsidRDefault="00A849E1" w:rsidP="00A849E1">
      <w:pPr>
        <w:rPr>
          <w:b/>
          <w:i/>
          <w:u w:val="single"/>
        </w:rPr>
      </w:pPr>
      <w:r w:rsidRPr="0071072C">
        <w:rPr>
          <w:b/>
          <w:i/>
          <w:u w:val="single"/>
        </w:rPr>
        <w:t>ЗДРАВООХРАНЕНИЕ И СОЦИАЛЬНАЯ СФЕРА</w:t>
      </w:r>
    </w:p>
    <w:p w:rsidR="00391386" w:rsidRPr="0071072C" w:rsidRDefault="00391386" w:rsidP="00A849E1">
      <w:pPr>
        <w:rPr>
          <w:b/>
          <w:i/>
          <w:u w:val="single"/>
        </w:rPr>
      </w:pPr>
    </w:p>
    <w:p w:rsidR="00A849E1" w:rsidRPr="00E024C6" w:rsidRDefault="00A849E1" w:rsidP="001F2385">
      <w:pPr>
        <w:jc w:val="both"/>
      </w:pPr>
      <w:r w:rsidRPr="0071072C">
        <w:tab/>
        <w:t xml:space="preserve">  </w:t>
      </w:r>
      <w:r w:rsidRPr="00DE7A0D">
        <w:t>На  территории  поселения  расположен  и  действует  Фельдшерско -  акушерский пункт. Число работающих</w:t>
      </w:r>
      <w:r w:rsidR="00753C8C" w:rsidRPr="00DE7A0D">
        <w:t>:</w:t>
      </w:r>
      <w:r w:rsidRPr="00DE7A0D">
        <w:t xml:space="preserve"> врач терапевт на 0,5 ставки и средний мед</w:t>
      </w:r>
      <w:proofErr w:type="gramStart"/>
      <w:r w:rsidRPr="00DE7A0D">
        <w:t>.</w:t>
      </w:r>
      <w:proofErr w:type="gramEnd"/>
      <w:r w:rsidR="002401C2" w:rsidRPr="00DE7A0D">
        <w:t xml:space="preserve"> </w:t>
      </w:r>
      <w:proofErr w:type="gramStart"/>
      <w:r w:rsidRPr="00DE7A0D">
        <w:t>п</w:t>
      </w:r>
      <w:proofErr w:type="gramEnd"/>
      <w:r w:rsidRPr="00DE7A0D">
        <w:t>ерсонал  1 человек, водитель и уборщик помещения  на 0,5 ставки, количество больных на приеме в среднем за 1</w:t>
      </w:r>
      <w:r w:rsidR="003A076A" w:rsidRPr="00DE7A0D">
        <w:t xml:space="preserve"> день 12</w:t>
      </w:r>
      <w:r w:rsidRPr="00DE7A0D">
        <w:t xml:space="preserve"> человек, количество обслуживаемых на дому за 1 день – 2 человека. За год принято больных </w:t>
      </w:r>
      <w:r w:rsidR="003A076A" w:rsidRPr="00DE7A0D">
        <w:t>4150 человек. Принято на дому 540</w:t>
      </w:r>
      <w:r w:rsidRPr="00DE7A0D">
        <w:t xml:space="preserve"> чел. План выполнен на 100 %. Работает аптечный пункт.  Потребности в кадрах – нет.</w:t>
      </w:r>
    </w:p>
    <w:p w:rsidR="008A2BBE" w:rsidRPr="00E024C6" w:rsidRDefault="008A2BBE" w:rsidP="001F2385">
      <w:pPr>
        <w:jc w:val="both"/>
      </w:pPr>
      <w:r w:rsidRPr="00E024C6">
        <w:tab/>
      </w:r>
      <w:r w:rsidR="00A849E1" w:rsidRPr="00E024C6">
        <w:t xml:space="preserve">В  отделении </w:t>
      </w:r>
      <w:r w:rsidRPr="00E024C6">
        <w:t xml:space="preserve"> почтовой  связ</w:t>
      </w:r>
      <w:r w:rsidR="00A849E1" w:rsidRPr="00E024C6">
        <w:t xml:space="preserve">и работает  </w:t>
      </w:r>
      <w:r w:rsidR="003E1500" w:rsidRPr="00E024C6">
        <w:t>–  3</w:t>
      </w:r>
      <w:r w:rsidRPr="00E024C6">
        <w:t xml:space="preserve"> человека.</w:t>
      </w:r>
      <w:r w:rsidR="00753C8C">
        <w:t xml:space="preserve"> </w:t>
      </w:r>
      <w:r w:rsidR="00DE7A0D">
        <w:t xml:space="preserve"> </w:t>
      </w:r>
      <w:r w:rsidR="002401C2" w:rsidRPr="00E024C6">
        <w:t xml:space="preserve"> </w:t>
      </w:r>
      <w:r w:rsidR="00DE7A0D" w:rsidRPr="00DE7A0D">
        <w:t>Обслуживается около 50% пенсионеров.</w:t>
      </w:r>
      <w:r w:rsidR="00DE7A0D">
        <w:t xml:space="preserve"> </w:t>
      </w:r>
      <w:r w:rsidRPr="00E024C6">
        <w:t>Также почтовое отделение предоставляет дополнительные услуги такие как: прием платежей сотовой связи,</w:t>
      </w:r>
      <w:r w:rsidR="00AD3790">
        <w:t xml:space="preserve"> оформление страховок, </w:t>
      </w:r>
      <w:r w:rsidRPr="00E024C6">
        <w:t xml:space="preserve"> коммунальные платежи,</w:t>
      </w:r>
      <w:r w:rsidR="00E97179" w:rsidRPr="00E024C6">
        <w:t xml:space="preserve"> штрафов, посылок, бандеролей</w:t>
      </w:r>
      <w:r w:rsidR="00753C8C">
        <w:t>.</w:t>
      </w:r>
      <w:r w:rsidR="00E97179" w:rsidRPr="00E024C6">
        <w:t xml:space="preserve"> </w:t>
      </w:r>
    </w:p>
    <w:p w:rsidR="008A2BBE" w:rsidRPr="00DE7A0D" w:rsidRDefault="008A2BBE" w:rsidP="008A2BBE">
      <w:pPr>
        <w:ind w:firstLine="708"/>
        <w:jc w:val="both"/>
      </w:pPr>
      <w:r w:rsidRPr="00DE7A0D">
        <w:t xml:space="preserve">Также на территории сельского поселения функционирует </w:t>
      </w:r>
      <w:r w:rsidR="00715600" w:rsidRPr="00DE7A0D">
        <w:t xml:space="preserve"> доп. офис</w:t>
      </w:r>
      <w:r w:rsidRPr="00DE7A0D">
        <w:t xml:space="preserve"> сбербанка </w:t>
      </w:r>
      <w:r w:rsidR="004E6CD1" w:rsidRPr="00DE7A0D">
        <w:t>России. Работающих – 1 человек</w:t>
      </w:r>
      <w:r w:rsidRPr="00DE7A0D">
        <w:t>. Оказываются следующие  услуги: отправление переводов, занесение во вклады, выплата пенсий, заработной платы, прием платежей</w:t>
      </w:r>
      <w:r w:rsidR="003509C6" w:rsidRPr="00DE7A0D">
        <w:t>, штрафов</w:t>
      </w:r>
      <w:r w:rsidRPr="00DE7A0D">
        <w:t>. Обслужив</w:t>
      </w:r>
      <w:r w:rsidR="000A7AB1" w:rsidRPr="00DE7A0D">
        <w:t xml:space="preserve">ается население в </w:t>
      </w:r>
      <w:r w:rsidR="003E78B7" w:rsidRPr="00DE7A0D">
        <w:t xml:space="preserve">количестве </w:t>
      </w:r>
      <w:r w:rsidR="00A849E1" w:rsidRPr="00DE7A0D">
        <w:t>800</w:t>
      </w:r>
      <w:r w:rsidRPr="00DE7A0D">
        <w:t xml:space="preserve"> человек, также обслуживается </w:t>
      </w:r>
      <w:r w:rsidR="00DE7A0D" w:rsidRPr="00DE7A0D">
        <w:t xml:space="preserve">около </w:t>
      </w:r>
      <w:r w:rsidRPr="00DE7A0D">
        <w:t>50% пенсионеров.</w:t>
      </w:r>
    </w:p>
    <w:p w:rsidR="008A2BBE" w:rsidRPr="00DE7A0D" w:rsidRDefault="008A2BBE" w:rsidP="008A2BBE">
      <w:pPr>
        <w:jc w:val="both"/>
      </w:pPr>
      <w:r w:rsidRPr="00DE7A0D">
        <w:tab/>
        <w:t xml:space="preserve">Торговое  обслуживание </w:t>
      </w:r>
      <w:r w:rsidR="003E1500" w:rsidRPr="00DE7A0D">
        <w:t xml:space="preserve"> населения  проводится  через  3  торговые  точки (3</w:t>
      </w:r>
      <w:r w:rsidRPr="00DE7A0D">
        <w:t xml:space="preserve">  магазина),  по  понедельникам  каждую  неделю  приезжают предприни</w:t>
      </w:r>
      <w:r w:rsidR="00205C68" w:rsidRPr="00DE7A0D">
        <w:t xml:space="preserve">матели, их  бывает </w:t>
      </w:r>
      <w:r w:rsidR="002401C2" w:rsidRPr="00DE7A0D">
        <w:t>3-5</w:t>
      </w:r>
      <w:r w:rsidR="00205C68" w:rsidRPr="00DE7A0D">
        <w:t xml:space="preserve"> ед., </w:t>
      </w:r>
      <w:r w:rsidRPr="00DE7A0D">
        <w:t xml:space="preserve">  они  разнообразят  ассортимент  товаров. </w:t>
      </w:r>
    </w:p>
    <w:p w:rsidR="00001DB9" w:rsidRPr="00DE7A0D" w:rsidRDefault="00DB59B6" w:rsidP="00A849E1">
      <w:pPr>
        <w:ind w:firstLine="708"/>
        <w:jc w:val="both"/>
      </w:pPr>
      <w:proofErr w:type="gramStart"/>
      <w:r w:rsidRPr="00DE7A0D">
        <w:t xml:space="preserve">Социальное обслуживание населения </w:t>
      </w:r>
      <w:r w:rsidR="002401C2" w:rsidRPr="00DE7A0D">
        <w:t>осуществляют 3</w:t>
      </w:r>
      <w:r w:rsidR="00471E2C" w:rsidRPr="00DE7A0D">
        <w:t xml:space="preserve"> социальных работника</w:t>
      </w:r>
      <w:r w:rsidR="00CE5176" w:rsidRPr="00DE7A0D">
        <w:t>, у которых на обсл</w:t>
      </w:r>
      <w:r w:rsidR="001D4F9A" w:rsidRPr="00DE7A0D">
        <w:t xml:space="preserve">уживании </w:t>
      </w:r>
      <w:r w:rsidR="00133BF9" w:rsidRPr="00DE7A0D">
        <w:t>34</w:t>
      </w:r>
      <w:r w:rsidR="002C5E5B" w:rsidRPr="00DE7A0D">
        <w:t xml:space="preserve"> пенсионер</w:t>
      </w:r>
      <w:r w:rsidR="002401C2" w:rsidRPr="00DE7A0D">
        <w:t>а</w:t>
      </w:r>
      <w:r w:rsidR="00CE5176" w:rsidRPr="00DE7A0D">
        <w:t>.</w:t>
      </w:r>
      <w:proofErr w:type="gramEnd"/>
    </w:p>
    <w:p w:rsidR="006C7A0B" w:rsidRPr="00DE7A0D" w:rsidRDefault="00001DB9" w:rsidP="006C7A0B">
      <w:pPr>
        <w:ind w:firstLine="709"/>
        <w:jc w:val="both"/>
        <w:rPr>
          <w:b/>
        </w:rPr>
      </w:pPr>
      <w:r w:rsidRPr="00DE7A0D">
        <w:t xml:space="preserve">На территории поселения работает понтонная переправа, обеспечивает круглосуточный пропускной режим. </w:t>
      </w:r>
      <w:r w:rsidR="002E5070" w:rsidRPr="00DE7A0D">
        <w:t xml:space="preserve">Обслуживает понтонную переправу ДРСУ № 1 г. Россошь. </w:t>
      </w:r>
      <w:r w:rsidRPr="00DE7A0D">
        <w:t>Количество</w:t>
      </w:r>
      <w:r w:rsidR="00AF51B1" w:rsidRPr="00DE7A0D">
        <w:t xml:space="preserve"> работающих </w:t>
      </w:r>
      <w:r w:rsidR="00133BF9" w:rsidRPr="00DE7A0D">
        <w:t>12</w:t>
      </w:r>
      <w:r w:rsidR="00715600" w:rsidRPr="00DE7A0D">
        <w:t xml:space="preserve"> человек</w:t>
      </w:r>
      <w:r w:rsidRPr="00DE7A0D">
        <w:t xml:space="preserve">. </w:t>
      </w:r>
    </w:p>
    <w:p w:rsidR="006C7A0B" w:rsidRPr="006C7A0B" w:rsidRDefault="006C7A0B" w:rsidP="006C7A0B">
      <w:pPr>
        <w:ind w:firstLine="709"/>
        <w:jc w:val="both"/>
      </w:pPr>
      <w:r w:rsidRPr="00DE7A0D">
        <w:t>В селе работает парикмахерская и  ритуальная служба.</w:t>
      </w:r>
    </w:p>
    <w:p w:rsidR="00157FC4" w:rsidRDefault="00157FC4" w:rsidP="009C716B">
      <w:pPr>
        <w:rPr>
          <w:b/>
          <w:i/>
          <w:u w:val="single"/>
        </w:rPr>
      </w:pPr>
    </w:p>
    <w:p w:rsidR="002401C2" w:rsidRDefault="002401C2" w:rsidP="009C716B">
      <w:pPr>
        <w:rPr>
          <w:b/>
          <w:i/>
          <w:u w:val="single"/>
        </w:rPr>
      </w:pPr>
    </w:p>
    <w:p w:rsidR="008A2BBE" w:rsidRDefault="008A2BBE" w:rsidP="009C716B">
      <w:pPr>
        <w:rPr>
          <w:b/>
          <w:i/>
          <w:u w:val="single"/>
        </w:rPr>
      </w:pPr>
      <w:r w:rsidRPr="00356F88">
        <w:rPr>
          <w:b/>
          <w:i/>
          <w:u w:val="single"/>
        </w:rPr>
        <w:t>ЛЕСНОЕ ХОЗЯЙСТВО</w:t>
      </w:r>
    </w:p>
    <w:p w:rsidR="0062409F" w:rsidRPr="009C716B" w:rsidRDefault="0062409F" w:rsidP="009C716B">
      <w:pPr>
        <w:rPr>
          <w:b/>
          <w:i/>
          <w:u w:val="single"/>
        </w:rPr>
      </w:pPr>
    </w:p>
    <w:p w:rsidR="004841B6" w:rsidRPr="00DE7A0D" w:rsidRDefault="000D50F4" w:rsidP="0020093F">
      <w:pPr>
        <w:ind w:firstLine="708"/>
        <w:jc w:val="both"/>
      </w:pPr>
      <w:r w:rsidRPr="00DE7A0D">
        <w:t>Ольховатское лесничество Донского лесничества Донск</w:t>
      </w:r>
      <w:r w:rsidR="00AB1633" w:rsidRPr="00DE7A0D">
        <w:t>ой филиал КУВО «Лесная охрана»,  к</w:t>
      </w:r>
      <w:r w:rsidR="00CA6B72" w:rsidRPr="00DE7A0D">
        <w:t xml:space="preserve">оличество </w:t>
      </w:r>
      <w:proofErr w:type="gramStart"/>
      <w:r w:rsidR="00CA6B72" w:rsidRPr="00DE7A0D">
        <w:t>работающих</w:t>
      </w:r>
      <w:proofErr w:type="gramEnd"/>
      <w:r w:rsidR="00CA6B72" w:rsidRPr="00DE7A0D">
        <w:t xml:space="preserve"> в КУВО «Лесная охрана»</w:t>
      </w:r>
      <w:r w:rsidR="00A55CC4" w:rsidRPr="00DE7A0D">
        <w:t xml:space="preserve"> - 2 человека.</w:t>
      </w:r>
    </w:p>
    <w:p w:rsidR="00D8429B" w:rsidRPr="00DE7A0D" w:rsidRDefault="00987770" w:rsidP="0020093F">
      <w:pPr>
        <w:ind w:firstLine="708"/>
        <w:jc w:val="both"/>
      </w:pPr>
      <w:r w:rsidRPr="00DE7A0D">
        <w:t>2024</w:t>
      </w:r>
      <w:r w:rsidR="004841B6" w:rsidRPr="00DE7A0D">
        <w:t xml:space="preserve"> год</w:t>
      </w:r>
      <w:r w:rsidR="008A4D6D" w:rsidRPr="00DE7A0D">
        <w:t>у</w:t>
      </w:r>
      <w:r w:rsidR="005B13F7" w:rsidRPr="00DE7A0D">
        <w:t xml:space="preserve"> </w:t>
      </w:r>
      <w:r w:rsidR="00CA6B72" w:rsidRPr="00DE7A0D">
        <w:t xml:space="preserve">была произведена </w:t>
      </w:r>
      <w:r w:rsidR="00283FF2" w:rsidRPr="00DE7A0D">
        <w:t xml:space="preserve">посадка по лесхозу -  </w:t>
      </w:r>
      <w:r w:rsidRPr="00DE7A0D">
        <w:t>150,8</w:t>
      </w:r>
      <w:r w:rsidR="00D8429B" w:rsidRPr="00DE7A0D">
        <w:t xml:space="preserve"> га</w:t>
      </w:r>
      <w:r w:rsidR="00933A50" w:rsidRPr="00DE7A0D">
        <w:t xml:space="preserve">. В Ольховатском питомнике было выращено </w:t>
      </w:r>
      <w:r w:rsidRPr="00DE7A0D">
        <w:t>866 тысяч</w:t>
      </w:r>
      <w:r w:rsidR="005B13F7" w:rsidRPr="00DE7A0D">
        <w:t xml:space="preserve">  саж</w:t>
      </w:r>
      <w:r w:rsidRPr="00DE7A0D">
        <w:t>енцев сосны и 40</w:t>
      </w:r>
      <w:r w:rsidR="00283FF2" w:rsidRPr="00DE7A0D">
        <w:t xml:space="preserve"> тысяч саженцев </w:t>
      </w:r>
      <w:r w:rsidRPr="00DE7A0D">
        <w:t xml:space="preserve"> а</w:t>
      </w:r>
      <w:r w:rsidR="001C758C" w:rsidRPr="00DE7A0D">
        <w:t>кации</w:t>
      </w:r>
      <w:r w:rsidR="00283FF2" w:rsidRPr="00DE7A0D">
        <w:t>.</w:t>
      </w:r>
      <w:r w:rsidRPr="00DE7A0D">
        <w:t xml:space="preserve"> В 2025</w:t>
      </w:r>
      <w:r w:rsidR="005B13F7" w:rsidRPr="00DE7A0D">
        <w:t xml:space="preserve"> планируется посадка 1</w:t>
      </w:r>
      <w:r w:rsidRPr="00DE7A0D">
        <w:t>0</w:t>
      </w:r>
      <w:r w:rsidR="00283FF2" w:rsidRPr="00DE7A0D">
        <w:t>0</w:t>
      </w:r>
      <w:r w:rsidR="00AB1633" w:rsidRPr="00DE7A0D">
        <w:t xml:space="preserve"> га.</w:t>
      </w:r>
      <w:r w:rsidR="00D8429B" w:rsidRPr="00DE7A0D">
        <w:tab/>
      </w:r>
      <w:r w:rsidRPr="00DE7A0D">
        <w:t xml:space="preserve"> </w:t>
      </w:r>
    </w:p>
    <w:p w:rsidR="00987770" w:rsidRPr="00DE7A0D" w:rsidRDefault="00A659D0" w:rsidP="00CA6B72">
      <w:pPr>
        <w:ind w:firstLine="708"/>
        <w:jc w:val="both"/>
      </w:pPr>
      <w:r w:rsidRPr="00DE7A0D">
        <w:t xml:space="preserve">Действующий </w:t>
      </w:r>
      <w:proofErr w:type="spellStart"/>
      <w:r w:rsidR="00283FF2" w:rsidRPr="00DE7A0D">
        <w:t>лесопожарный</w:t>
      </w:r>
      <w:proofErr w:type="spellEnd"/>
      <w:r w:rsidR="00283FF2" w:rsidRPr="00DE7A0D">
        <w:t xml:space="preserve"> центр </w:t>
      </w:r>
      <w:r w:rsidR="00987770" w:rsidRPr="00DE7A0D">
        <w:t xml:space="preserve">разрастается  и в 2024 году принято на постоянную работу 15 человек. Обновлен автопарк. Велась работа по расчистке территории под высаживание лесных насаждений. Обслуживается один из крупных питомников в области, </w:t>
      </w:r>
      <w:proofErr w:type="gramStart"/>
      <w:r w:rsidR="00987770" w:rsidRPr="00DE7A0D">
        <w:t>на</w:t>
      </w:r>
      <w:proofErr w:type="gramEnd"/>
      <w:r w:rsidR="00987770" w:rsidRPr="00DE7A0D">
        <w:t xml:space="preserve"> котором ежегодно выращивается 2,5 миллионов саженцев. С администрацией села и общественными организациями проводится совместное патрулирование лесов и мест массового отдыха на берегах озер.</w:t>
      </w:r>
      <w:r w:rsidR="00AD3790">
        <w:t xml:space="preserve"> Результатом этой работы является отсутствие за год возгораний на территории.</w:t>
      </w:r>
    </w:p>
    <w:p w:rsidR="00987770" w:rsidRPr="00DE7A0D" w:rsidRDefault="00987770" w:rsidP="00CA6B72">
      <w:pPr>
        <w:ind w:firstLine="708"/>
        <w:jc w:val="both"/>
      </w:pPr>
      <w:r w:rsidRPr="00DE7A0D">
        <w:t>Перспективы и проблемы на 2025 год:</w:t>
      </w:r>
    </w:p>
    <w:p w:rsidR="00AB1633" w:rsidRPr="00DE7A0D" w:rsidRDefault="00987770" w:rsidP="00CA6B72">
      <w:pPr>
        <w:ind w:firstLine="708"/>
        <w:jc w:val="both"/>
      </w:pPr>
      <w:r w:rsidRPr="00DE7A0D">
        <w:t xml:space="preserve">Расширение территории, ремонт административного здания, строительство гаражей под </w:t>
      </w:r>
      <w:proofErr w:type="gramStart"/>
      <w:r w:rsidRPr="00DE7A0D">
        <w:t>имеющеюся</w:t>
      </w:r>
      <w:proofErr w:type="gramEnd"/>
      <w:r w:rsidRPr="00DE7A0D">
        <w:t xml:space="preserve"> технику.   Нам необходимо совместно работать в этом направлении.</w:t>
      </w:r>
    </w:p>
    <w:p w:rsidR="00661716" w:rsidRPr="00DE7A0D" w:rsidRDefault="00661716" w:rsidP="00987770">
      <w:pPr>
        <w:jc w:val="both"/>
      </w:pPr>
    </w:p>
    <w:p w:rsidR="00D55C92" w:rsidRPr="00DE7A0D" w:rsidRDefault="00D55C92" w:rsidP="00C365A1">
      <w:pPr>
        <w:ind w:firstLine="708"/>
        <w:jc w:val="both"/>
      </w:pPr>
      <w:r w:rsidRPr="00DE7A0D">
        <w:t>Основное направление работы администрации Ольховатского сельского поселения и депутатского корпуса</w:t>
      </w:r>
    </w:p>
    <w:p w:rsidR="00D55C92" w:rsidRPr="00DE7A0D" w:rsidRDefault="00D55C92" w:rsidP="00C365A1">
      <w:pPr>
        <w:ind w:firstLine="708"/>
        <w:jc w:val="both"/>
      </w:pPr>
      <w:r w:rsidRPr="00DE7A0D">
        <w:t>- это улучшение уровня жизни жителей  нашего села.</w:t>
      </w:r>
      <w:r w:rsidR="00B16B85" w:rsidRPr="00DE7A0D">
        <w:t xml:space="preserve"> При совместной, слаженной работе  исполнительной и законодательной власти, при поддержке районной и обласной администрации были выполнены все запланированные мероприятия. Сохранены и продолжают работу все организации и структурные подразделения так и общественные организации. При участии добровольной пожарной дружины </w:t>
      </w:r>
      <w:r w:rsidR="002401C2" w:rsidRPr="00DE7A0D">
        <w:t>проводятся  профилактические мероприятия.</w:t>
      </w:r>
      <w:r w:rsidR="00B16B85" w:rsidRPr="00DE7A0D">
        <w:t xml:space="preserve"> Находятся под постоянным контролем группа риска. Проделана большая работа по </w:t>
      </w:r>
      <w:r w:rsidR="002401C2" w:rsidRPr="00DE7A0D">
        <w:t>заключению контрактов</w:t>
      </w:r>
      <w:r w:rsidR="00B16B85" w:rsidRPr="00DE7A0D">
        <w:t xml:space="preserve"> и оказание помощи военнослужащим, участвующим в специальной военной операции. Хочется отметить активность всего населения в данном мероприятии.</w:t>
      </w:r>
      <w:r w:rsidR="002401C2" w:rsidRPr="00DE7A0D">
        <w:t xml:space="preserve"> </w:t>
      </w:r>
      <w:r w:rsidR="009D7A2D" w:rsidRPr="00DE7A0D">
        <w:t xml:space="preserve">Сшито 1280 комплектов госпитального белья и 98 сапожек для гипсовой ноги. </w:t>
      </w:r>
      <w:r w:rsidR="00987770" w:rsidRPr="00DE7A0D">
        <w:t>Изготовлено и отправлено 13</w:t>
      </w:r>
      <w:r w:rsidR="002401C2" w:rsidRPr="00DE7A0D">
        <w:t xml:space="preserve">00 </w:t>
      </w:r>
      <w:proofErr w:type="spellStart"/>
      <w:r w:rsidR="002401C2" w:rsidRPr="00DE7A0D">
        <w:t>кв.м</w:t>
      </w:r>
      <w:proofErr w:type="spellEnd"/>
      <w:r w:rsidR="002401C2" w:rsidRPr="00DE7A0D">
        <w:t>.</w:t>
      </w:r>
      <w:r w:rsidR="00E024C6" w:rsidRPr="00DE7A0D">
        <w:t>,</w:t>
      </w:r>
      <w:r w:rsidR="002401C2" w:rsidRPr="00DE7A0D">
        <w:t xml:space="preserve"> маскировочных сетей.</w:t>
      </w:r>
      <w:r w:rsidR="009D7A2D" w:rsidRPr="00DE7A0D">
        <w:t xml:space="preserve"> 7 </w:t>
      </w:r>
      <w:proofErr w:type="spellStart"/>
      <w:r w:rsidR="009D7A2D" w:rsidRPr="00DE7A0D">
        <w:t>Ольховатцев</w:t>
      </w:r>
      <w:proofErr w:type="spellEnd"/>
      <w:r w:rsidR="009D7A2D" w:rsidRPr="00DE7A0D">
        <w:t xml:space="preserve"> выполняют боевую задачу в зоне СВО.</w:t>
      </w:r>
    </w:p>
    <w:p w:rsidR="00B16B85" w:rsidRPr="00DE7A0D" w:rsidRDefault="00B16B85" w:rsidP="00B12182">
      <w:pPr>
        <w:ind w:firstLine="708"/>
        <w:jc w:val="both"/>
      </w:pPr>
      <w:r w:rsidRPr="00DE7A0D">
        <w:t>Жители села учавствуют в художественной самодеятельности и спортивной жизни рай</w:t>
      </w:r>
      <w:r w:rsidR="00B12182" w:rsidRPr="00DE7A0D">
        <w:t xml:space="preserve">она. Футбольная команда </w:t>
      </w:r>
      <w:r w:rsidR="009D7A2D" w:rsidRPr="00DE7A0D">
        <w:t xml:space="preserve">участвовала </w:t>
      </w:r>
      <w:r w:rsidR="000618FC" w:rsidRPr="00DE7A0D">
        <w:t xml:space="preserve"> в районном чемпионате по футболу и </w:t>
      </w:r>
      <w:r w:rsidR="009D7A2D" w:rsidRPr="00DE7A0D">
        <w:t xml:space="preserve">заняла 1 место по </w:t>
      </w:r>
      <w:proofErr w:type="spellStart"/>
      <w:r w:rsidR="009D7A2D" w:rsidRPr="00DE7A0D">
        <w:t>минифутболу</w:t>
      </w:r>
      <w:proofErr w:type="spellEnd"/>
      <w:r w:rsidR="009D7A2D" w:rsidRPr="00DE7A0D">
        <w:t xml:space="preserve"> 2024 </w:t>
      </w:r>
      <w:r w:rsidR="00B12182" w:rsidRPr="00DE7A0D">
        <w:t>году.</w:t>
      </w:r>
    </w:p>
    <w:p w:rsidR="009D7A2D" w:rsidRPr="00DE7A0D" w:rsidRDefault="009D7A2D" w:rsidP="00B12182">
      <w:pPr>
        <w:ind w:firstLine="708"/>
        <w:jc w:val="both"/>
      </w:pPr>
      <w:r w:rsidRPr="00DE7A0D">
        <w:t>В 2024 году реализован проект ТОС по благоустройству центрального кладбища.</w:t>
      </w:r>
    </w:p>
    <w:p w:rsidR="009D7A2D" w:rsidRPr="00DE7A0D" w:rsidRDefault="009D7A2D" w:rsidP="00B12182">
      <w:pPr>
        <w:ind w:firstLine="708"/>
        <w:jc w:val="both"/>
      </w:pPr>
      <w:r w:rsidRPr="00DE7A0D">
        <w:t>- произвели отсыпку щебнем дороги 1241 метров.</w:t>
      </w:r>
    </w:p>
    <w:p w:rsidR="009D7A2D" w:rsidRPr="00DE7A0D" w:rsidRDefault="009D7A2D" w:rsidP="00B12182">
      <w:pPr>
        <w:ind w:firstLine="708"/>
        <w:jc w:val="both"/>
      </w:pPr>
      <w:r w:rsidRPr="00DE7A0D">
        <w:t xml:space="preserve">- провели </w:t>
      </w:r>
      <w:proofErr w:type="spellStart"/>
      <w:r w:rsidRPr="00DE7A0D">
        <w:t>кронирование</w:t>
      </w:r>
      <w:proofErr w:type="spellEnd"/>
      <w:r w:rsidRPr="00DE7A0D">
        <w:t xml:space="preserve"> 19 деревьев силами населения на </w:t>
      </w:r>
      <w:proofErr w:type="gramStart"/>
      <w:r w:rsidRPr="00DE7A0D">
        <w:t>территории</w:t>
      </w:r>
      <w:proofErr w:type="gramEnd"/>
      <w:r w:rsidRPr="00DE7A0D">
        <w:t xml:space="preserve"> прилегающей к МКУ «Центр культуры Ольховатского сельского поселения»</w:t>
      </w:r>
    </w:p>
    <w:p w:rsidR="009D7A2D" w:rsidRPr="00DE7A0D" w:rsidRDefault="009D7A2D" w:rsidP="00B12182">
      <w:pPr>
        <w:ind w:firstLine="708"/>
        <w:jc w:val="both"/>
      </w:pPr>
      <w:r w:rsidRPr="00DE7A0D">
        <w:t>- постоянно велась работа по благоустройству и наведению порядка на улицах села.</w:t>
      </w:r>
    </w:p>
    <w:p w:rsidR="009D7A2D" w:rsidRPr="00DE7A0D" w:rsidRDefault="009D7A2D" w:rsidP="00B12182">
      <w:pPr>
        <w:ind w:firstLine="708"/>
        <w:jc w:val="both"/>
      </w:pPr>
      <w:r w:rsidRPr="00DE7A0D">
        <w:t>В 2025 году планируется:</w:t>
      </w:r>
    </w:p>
    <w:p w:rsidR="009D7A2D" w:rsidRPr="00DE7A0D" w:rsidRDefault="00AD3790" w:rsidP="00B12182">
      <w:pPr>
        <w:ind w:firstLine="708"/>
        <w:jc w:val="both"/>
      </w:pPr>
      <w:r>
        <w:t>- заасфальтировать 1528</w:t>
      </w:r>
      <w:r w:rsidR="009D7A2D" w:rsidRPr="00DE7A0D">
        <w:t xml:space="preserve"> метр</w:t>
      </w:r>
      <w:r w:rsidR="00DE7A0D">
        <w:t>ов</w:t>
      </w:r>
      <w:r w:rsidR="009D7A2D" w:rsidRPr="00DE7A0D">
        <w:t xml:space="preserve"> дорог</w:t>
      </w:r>
    </w:p>
    <w:p w:rsidR="009D7A2D" w:rsidRDefault="009D7A2D" w:rsidP="00B12182">
      <w:pPr>
        <w:ind w:firstLine="708"/>
        <w:jc w:val="both"/>
      </w:pPr>
      <w:r w:rsidRPr="00DE7A0D">
        <w:t xml:space="preserve">- подготовить документацию </w:t>
      </w:r>
      <w:r w:rsidR="00C74C19" w:rsidRPr="00DE7A0D">
        <w:t>и провести работу, для вхождения в программу по благоустройству территории прилегающей к МКУ «Центр культуры Ольховатского сельского поселения»</w:t>
      </w:r>
    </w:p>
    <w:p w:rsidR="00AD3790" w:rsidRPr="00DE7A0D" w:rsidRDefault="00AD3790" w:rsidP="00B12182">
      <w:pPr>
        <w:ind w:firstLine="708"/>
        <w:jc w:val="both"/>
      </w:pPr>
      <w:r>
        <w:t>- участвовать в конкурсе ТОС по обновлению детской – игровой площадки у СДК.</w:t>
      </w:r>
    </w:p>
    <w:p w:rsidR="00C74C19" w:rsidRPr="00DE7A0D" w:rsidRDefault="00C74C19" w:rsidP="00B12182">
      <w:pPr>
        <w:ind w:firstLine="708"/>
        <w:jc w:val="both"/>
      </w:pPr>
      <w:r w:rsidRPr="00DE7A0D">
        <w:t>- установить 10 контейнерных площадок для раздельного сбора ТБО.</w:t>
      </w:r>
    </w:p>
    <w:p w:rsidR="00C74C19" w:rsidRPr="00DE7A0D" w:rsidRDefault="00C74C19" w:rsidP="00B12182">
      <w:pPr>
        <w:ind w:firstLine="708"/>
        <w:jc w:val="both"/>
      </w:pPr>
      <w:r w:rsidRPr="00DE7A0D">
        <w:t>-систематически оказывать помощь участникам СВО.</w:t>
      </w:r>
    </w:p>
    <w:p w:rsidR="00E024C6" w:rsidRPr="00DE7A0D" w:rsidRDefault="009D7A2D" w:rsidP="00C365A1">
      <w:pPr>
        <w:ind w:firstLine="708"/>
        <w:jc w:val="both"/>
      </w:pPr>
      <w:r w:rsidRPr="00DE7A0D">
        <w:t xml:space="preserve"> </w:t>
      </w:r>
    </w:p>
    <w:p w:rsidR="000618FC" w:rsidRPr="00DE7A0D" w:rsidRDefault="000618FC" w:rsidP="00C365A1">
      <w:pPr>
        <w:ind w:firstLine="708"/>
        <w:jc w:val="both"/>
      </w:pPr>
    </w:p>
    <w:p w:rsidR="007A31BC" w:rsidRPr="00DE7A0D" w:rsidRDefault="007A31BC" w:rsidP="00D77B06">
      <w:pPr>
        <w:ind w:firstLine="708"/>
        <w:jc w:val="both"/>
      </w:pPr>
      <w:r w:rsidRPr="00DE7A0D">
        <w:t>Выраж</w:t>
      </w:r>
      <w:r w:rsidR="000618FC" w:rsidRPr="00DE7A0D">
        <w:t>аю слова благодарности депутатскому корпусу, ООО «Хлебороб»</w:t>
      </w:r>
      <w:r w:rsidRPr="00DE7A0D">
        <w:t xml:space="preserve">, общественным организациям, </w:t>
      </w:r>
      <w:r w:rsidR="000618FC" w:rsidRPr="00DE7A0D">
        <w:t xml:space="preserve">  активным жителям села,</w:t>
      </w:r>
      <w:r w:rsidR="00435B25" w:rsidRPr="00DE7A0D">
        <w:t xml:space="preserve"> администрациям района и области </w:t>
      </w:r>
      <w:r w:rsidRPr="00DE7A0D">
        <w:t xml:space="preserve">за </w:t>
      </w:r>
      <w:r w:rsidR="000618FC" w:rsidRPr="00DE7A0D">
        <w:t xml:space="preserve">оказанную </w:t>
      </w:r>
      <w:r w:rsidRPr="00DE7A0D">
        <w:t xml:space="preserve"> помощь</w:t>
      </w:r>
      <w:r w:rsidR="000618FC" w:rsidRPr="00DE7A0D">
        <w:t xml:space="preserve"> и содействие </w:t>
      </w:r>
      <w:r w:rsidRPr="00DE7A0D">
        <w:t xml:space="preserve"> в решении всех вопросов на территории села.</w:t>
      </w:r>
    </w:p>
    <w:p w:rsidR="00E621D2" w:rsidRPr="00DE7A0D" w:rsidRDefault="007A31BC" w:rsidP="00462760">
      <w:pPr>
        <w:ind w:firstLine="708"/>
        <w:jc w:val="both"/>
      </w:pPr>
      <w:r w:rsidRPr="00DE7A0D">
        <w:t xml:space="preserve">При  совместной плодотворной работе мы </w:t>
      </w:r>
      <w:r w:rsidR="0071072C" w:rsidRPr="00DE7A0D">
        <w:t>выполним все задачи и намеченные мероприятия на благо наших жителей</w:t>
      </w:r>
      <w:r w:rsidRPr="00DE7A0D">
        <w:t>.</w:t>
      </w:r>
    </w:p>
    <w:p w:rsidR="0071072C" w:rsidRPr="00DE7A0D" w:rsidRDefault="0071072C" w:rsidP="00462760">
      <w:pPr>
        <w:ind w:firstLine="708"/>
        <w:jc w:val="both"/>
      </w:pPr>
    </w:p>
    <w:p w:rsidR="008A2BBE" w:rsidRPr="00A640E8" w:rsidRDefault="008A2BBE" w:rsidP="008A2BBE">
      <w:pPr>
        <w:ind w:firstLine="708"/>
        <w:jc w:val="both"/>
      </w:pPr>
      <w:r w:rsidRPr="00DE7A0D">
        <w:t>Спасибо за внимание.</w:t>
      </w:r>
    </w:p>
    <w:p w:rsidR="008A2BBE" w:rsidRDefault="008A2BBE" w:rsidP="008A2BBE">
      <w:pPr>
        <w:rPr>
          <w:sz w:val="28"/>
          <w:szCs w:val="28"/>
        </w:rPr>
      </w:pPr>
    </w:p>
    <w:sectPr w:rsidR="008A2BBE" w:rsidSect="0046276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6E0"/>
    <w:multiLevelType w:val="hybridMultilevel"/>
    <w:tmpl w:val="19D6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467A7"/>
    <w:multiLevelType w:val="hybridMultilevel"/>
    <w:tmpl w:val="5770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55E1D"/>
    <w:multiLevelType w:val="hybridMultilevel"/>
    <w:tmpl w:val="505EA4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BBE"/>
    <w:rsid w:val="00001DB9"/>
    <w:rsid w:val="000060F3"/>
    <w:rsid w:val="00017E6B"/>
    <w:rsid w:val="00022CD8"/>
    <w:rsid w:val="00023484"/>
    <w:rsid w:val="000238CD"/>
    <w:rsid w:val="0002731F"/>
    <w:rsid w:val="00031FC2"/>
    <w:rsid w:val="00031FEA"/>
    <w:rsid w:val="00034258"/>
    <w:rsid w:val="0004606B"/>
    <w:rsid w:val="000618FC"/>
    <w:rsid w:val="00066D28"/>
    <w:rsid w:val="00094345"/>
    <w:rsid w:val="000A4A34"/>
    <w:rsid w:val="000A7AB1"/>
    <w:rsid w:val="000D50F4"/>
    <w:rsid w:val="000F2774"/>
    <w:rsid w:val="00112D1C"/>
    <w:rsid w:val="00115B83"/>
    <w:rsid w:val="00133BF9"/>
    <w:rsid w:val="00133ECC"/>
    <w:rsid w:val="001352E2"/>
    <w:rsid w:val="00143F42"/>
    <w:rsid w:val="00153846"/>
    <w:rsid w:val="00155D6B"/>
    <w:rsid w:val="00157FC4"/>
    <w:rsid w:val="00160196"/>
    <w:rsid w:val="00161A56"/>
    <w:rsid w:val="00165571"/>
    <w:rsid w:val="00173055"/>
    <w:rsid w:val="0018314B"/>
    <w:rsid w:val="00184D03"/>
    <w:rsid w:val="001853BE"/>
    <w:rsid w:val="001922C5"/>
    <w:rsid w:val="001966BA"/>
    <w:rsid w:val="00197A3C"/>
    <w:rsid w:val="001A0430"/>
    <w:rsid w:val="001B1808"/>
    <w:rsid w:val="001B6778"/>
    <w:rsid w:val="001C69C4"/>
    <w:rsid w:val="001C758C"/>
    <w:rsid w:val="001D4F9A"/>
    <w:rsid w:val="001E033F"/>
    <w:rsid w:val="001E1132"/>
    <w:rsid w:val="001F2385"/>
    <w:rsid w:val="0020093F"/>
    <w:rsid w:val="00202B55"/>
    <w:rsid w:val="00203303"/>
    <w:rsid w:val="002054BA"/>
    <w:rsid w:val="00205C68"/>
    <w:rsid w:val="00206891"/>
    <w:rsid w:val="00214D0A"/>
    <w:rsid w:val="00220CA4"/>
    <w:rsid w:val="002401C2"/>
    <w:rsid w:val="00243E5A"/>
    <w:rsid w:val="00244715"/>
    <w:rsid w:val="00247588"/>
    <w:rsid w:val="0026069F"/>
    <w:rsid w:val="00262813"/>
    <w:rsid w:val="0027658D"/>
    <w:rsid w:val="00283FF2"/>
    <w:rsid w:val="002919BF"/>
    <w:rsid w:val="0029529D"/>
    <w:rsid w:val="002A0730"/>
    <w:rsid w:val="002A4245"/>
    <w:rsid w:val="002A7A9A"/>
    <w:rsid w:val="002B05B4"/>
    <w:rsid w:val="002B304C"/>
    <w:rsid w:val="002B7E56"/>
    <w:rsid w:val="002C1785"/>
    <w:rsid w:val="002C5E5B"/>
    <w:rsid w:val="002D697D"/>
    <w:rsid w:val="002E0B77"/>
    <w:rsid w:val="002E5070"/>
    <w:rsid w:val="002E69C7"/>
    <w:rsid w:val="002F3F57"/>
    <w:rsid w:val="002F5387"/>
    <w:rsid w:val="00300835"/>
    <w:rsid w:val="00306324"/>
    <w:rsid w:val="0031417E"/>
    <w:rsid w:val="00322138"/>
    <w:rsid w:val="00324246"/>
    <w:rsid w:val="00330ED0"/>
    <w:rsid w:val="003312AA"/>
    <w:rsid w:val="00335736"/>
    <w:rsid w:val="003458B9"/>
    <w:rsid w:val="0034617E"/>
    <w:rsid w:val="003509C6"/>
    <w:rsid w:val="0035350D"/>
    <w:rsid w:val="00356DAC"/>
    <w:rsid w:val="00356F88"/>
    <w:rsid w:val="00357364"/>
    <w:rsid w:val="003628AA"/>
    <w:rsid w:val="00362935"/>
    <w:rsid w:val="00366C00"/>
    <w:rsid w:val="00370BE6"/>
    <w:rsid w:val="00370D34"/>
    <w:rsid w:val="00380D70"/>
    <w:rsid w:val="00391386"/>
    <w:rsid w:val="003A076A"/>
    <w:rsid w:val="003A3633"/>
    <w:rsid w:val="003A3A70"/>
    <w:rsid w:val="003C0967"/>
    <w:rsid w:val="003D75BD"/>
    <w:rsid w:val="003E1500"/>
    <w:rsid w:val="003E53A4"/>
    <w:rsid w:val="003E78B7"/>
    <w:rsid w:val="003F1837"/>
    <w:rsid w:val="00405757"/>
    <w:rsid w:val="00407BCE"/>
    <w:rsid w:val="00426030"/>
    <w:rsid w:val="00430CA0"/>
    <w:rsid w:val="00434E2E"/>
    <w:rsid w:val="00435126"/>
    <w:rsid w:val="00435B25"/>
    <w:rsid w:val="004450F0"/>
    <w:rsid w:val="004501F2"/>
    <w:rsid w:val="00462760"/>
    <w:rsid w:val="00471E2C"/>
    <w:rsid w:val="004747D8"/>
    <w:rsid w:val="004841B6"/>
    <w:rsid w:val="004870D1"/>
    <w:rsid w:val="004A3C7C"/>
    <w:rsid w:val="004B45E9"/>
    <w:rsid w:val="004C0221"/>
    <w:rsid w:val="004D1120"/>
    <w:rsid w:val="004E22FA"/>
    <w:rsid w:val="004E6CD1"/>
    <w:rsid w:val="00520F44"/>
    <w:rsid w:val="0052586D"/>
    <w:rsid w:val="00531678"/>
    <w:rsid w:val="005340C6"/>
    <w:rsid w:val="005472CB"/>
    <w:rsid w:val="00553574"/>
    <w:rsid w:val="0056158C"/>
    <w:rsid w:val="00562964"/>
    <w:rsid w:val="00564E1C"/>
    <w:rsid w:val="00585F3F"/>
    <w:rsid w:val="00594556"/>
    <w:rsid w:val="00597BFF"/>
    <w:rsid w:val="005B13F7"/>
    <w:rsid w:val="005B6445"/>
    <w:rsid w:val="005C1C15"/>
    <w:rsid w:val="005C211E"/>
    <w:rsid w:val="005F22BD"/>
    <w:rsid w:val="006103D0"/>
    <w:rsid w:val="0061400B"/>
    <w:rsid w:val="00617E50"/>
    <w:rsid w:val="0062409F"/>
    <w:rsid w:val="006250FE"/>
    <w:rsid w:val="00641E98"/>
    <w:rsid w:val="0064362B"/>
    <w:rsid w:val="00651537"/>
    <w:rsid w:val="006531D5"/>
    <w:rsid w:val="00661716"/>
    <w:rsid w:val="00662E60"/>
    <w:rsid w:val="006845F1"/>
    <w:rsid w:val="00685D6A"/>
    <w:rsid w:val="006872DE"/>
    <w:rsid w:val="006920E4"/>
    <w:rsid w:val="00696355"/>
    <w:rsid w:val="006A104E"/>
    <w:rsid w:val="006A2D72"/>
    <w:rsid w:val="006B0667"/>
    <w:rsid w:val="006C03CE"/>
    <w:rsid w:val="006C7A0B"/>
    <w:rsid w:val="006D574A"/>
    <w:rsid w:val="006F6DBB"/>
    <w:rsid w:val="00707B86"/>
    <w:rsid w:val="0071072C"/>
    <w:rsid w:val="00715600"/>
    <w:rsid w:val="00732C23"/>
    <w:rsid w:val="00741997"/>
    <w:rsid w:val="00751CFE"/>
    <w:rsid w:val="00753C8C"/>
    <w:rsid w:val="0075621F"/>
    <w:rsid w:val="007567EB"/>
    <w:rsid w:val="00773855"/>
    <w:rsid w:val="0077594B"/>
    <w:rsid w:val="00782CA4"/>
    <w:rsid w:val="0079538B"/>
    <w:rsid w:val="00797613"/>
    <w:rsid w:val="007A31BC"/>
    <w:rsid w:val="007E1A07"/>
    <w:rsid w:val="007F3FAA"/>
    <w:rsid w:val="00802E18"/>
    <w:rsid w:val="00812D88"/>
    <w:rsid w:val="008137CB"/>
    <w:rsid w:val="0081721C"/>
    <w:rsid w:val="0081764F"/>
    <w:rsid w:val="00825B14"/>
    <w:rsid w:val="008304E3"/>
    <w:rsid w:val="00842170"/>
    <w:rsid w:val="008428D2"/>
    <w:rsid w:val="0084561D"/>
    <w:rsid w:val="00846236"/>
    <w:rsid w:val="00851CCA"/>
    <w:rsid w:val="008545CF"/>
    <w:rsid w:val="008634BA"/>
    <w:rsid w:val="00871866"/>
    <w:rsid w:val="00874C0E"/>
    <w:rsid w:val="0088241E"/>
    <w:rsid w:val="00892756"/>
    <w:rsid w:val="00896D36"/>
    <w:rsid w:val="008A089B"/>
    <w:rsid w:val="008A0E56"/>
    <w:rsid w:val="008A2BBE"/>
    <w:rsid w:val="008A4D6D"/>
    <w:rsid w:val="008B032F"/>
    <w:rsid w:val="008B375A"/>
    <w:rsid w:val="008B7AA7"/>
    <w:rsid w:val="008C5C71"/>
    <w:rsid w:val="008D6A46"/>
    <w:rsid w:val="008E5A66"/>
    <w:rsid w:val="00900723"/>
    <w:rsid w:val="00905DC1"/>
    <w:rsid w:val="0090670E"/>
    <w:rsid w:val="00911293"/>
    <w:rsid w:val="00914ACD"/>
    <w:rsid w:val="00932785"/>
    <w:rsid w:val="00933A50"/>
    <w:rsid w:val="00944C30"/>
    <w:rsid w:val="00952ADA"/>
    <w:rsid w:val="00977446"/>
    <w:rsid w:val="0098611C"/>
    <w:rsid w:val="00987770"/>
    <w:rsid w:val="00990B37"/>
    <w:rsid w:val="009A0E6E"/>
    <w:rsid w:val="009C3950"/>
    <w:rsid w:val="009C50AA"/>
    <w:rsid w:val="009C5242"/>
    <w:rsid w:val="009C716B"/>
    <w:rsid w:val="009D6BD3"/>
    <w:rsid w:val="009D7A2D"/>
    <w:rsid w:val="009E54CF"/>
    <w:rsid w:val="009F04E0"/>
    <w:rsid w:val="009F5FA2"/>
    <w:rsid w:val="00A00441"/>
    <w:rsid w:val="00A0374A"/>
    <w:rsid w:val="00A20654"/>
    <w:rsid w:val="00A21169"/>
    <w:rsid w:val="00A25BF2"/>
    <w:rsid w:val="00A27D2E"/>
    <w:rsid w:val="00A34542"/>
    <w:rsid w:val="00A3646E"/>
    <w:rsid w:val="00A511EF"/>
    <w:rsid w:val="00A537B3"/>
    <w:rsid w:val="00A53F54"/>
    <w:rsid w:val="00A55CC4"/>
    <w:rsid w:val="00A640E8"/>
    <w:rsid w:val="00A659D0"/>
    <w:rsid w:val="00A661FE"/>
    <w:rsid w:val="00A667CB"/>
    <w:rsid w:val="00A80ED1"/>
    <w:rsid w:val="00A849E1"/>
    <w:rsid w:val="00A86E98"/>
    <w:rsid w:val="00A96509"/>
    <w:rsid w:val="00AA237C"/>
    <w:rsid w:val="00AA4FDA"/>
    <w:rsid w:val="00AA51CA"/>
    <w:rsid w:val="00AA6AE8"/>
    <w:rsid w:val="00AA6EFF"/>
    <w:rsid w:val="00AB1633"/>
    <w:rsid w:val="00AB3868"/>
    <w:rsid w:val="00AC1484"/>
    <w:rsid w:val="00AD3790"/>
    <w:rsid w:val="00AE0EBF"/>
    <w:rsid w:val="00AF51B1"/>
    <w:rsid w:val="00B12058"/>
    <w:rsid w:val="00B12182"/>
    <w:rsid w:val="00B14908"/>
    <w:rsid w:val="00B16B85"/>
    <w:rsid w:val="00B209C2"/>
    <w:rsid w:val="00B25AD3"/>
    <w:rsid w:val="00B26886"/>
    <w:rsid w:val="00B30EDB"/>
    <w:rsid w:val="00B373CF"/>
    <w:rsid w:val="00B41BDD"/>
    <w:rsid w:val="00B5114C"/>
    <w:rsid w:val="00B5359A"/>
    <w:rsid w:val="00B61E03"/>
    <w:rsid w:val="00B766B1"/>
    <w:rsid w:val="00B80BF4"/>
    <w:rsid w:val="00B9261E"/>
    <w:rsid w:val="00B951B2"/>
    <w:rsid w:val="00BA4A9D"/>
    <w:rsid w:val="00BC3E5C"/>
    <w:rsid w:val="00BC4828"/>
    <w:rsid w:val="00BC7B69"/>
    <w:rsid w:val="00BD4298"/>
    <w:rsid w:val="00BE085E"/>
    <w:rsid w:val="00BE6F44"/>
    <w:rsid w:val="00C033E2"/>
    <w:rsid w:val="00C17816"/>
    <w:rsid w:val="00C21E54"/>
    <w:rsid w:val="00C24E1C"/>
    <w:rsid w:val="00C365A1"/>
    <w:rsid w:val="00C3751B"/>
    <w:rsid w:val="00C60FC3"/>
    <w:rsid w:val="00C62D2B"/>
    <w:rsid w:val="00C64CEE"/>
    <w:rsid w:val="00C6604A"/>
    <w:rsid w:val="00C74C19"/>
    <w:rsid w:val="00C80FC0"/>
    <w:rsid w:val="00C95CED"/>
    <w:rsid w:val="00CA1A87"/>
    <w:rsid w:val="00CA1D2D"/>
    <w:rsid w:val="00CA3358"/>
    <w:rsid w:val="00CA6B72"/>
    <w:rsid w:val="00CD336A"/>
    <w:rsid w:val="00CE5176"/>
    <w:rsid w:val="00CF360A"/>
    <w:rsid w:val="00CF3B74"/>
    <w:rsid w:val="00CF694C"/>
    <w:rsid w:val="00D16702"/>
    <w:rsid w:val="00D21753"/>
    <w:rsid w:val="00D2471A"/>
    <w:rsid w:val="00D343E8"/>
    <w:rsid w:val="00D373B6"/>
    <w:rsid w:val="00D43761"/>
    <w:rsid w:val="00D53D42"/>
    <w:rsid w:val="00D55C92"/>
    <w:rsid w:val="00D63C67"/>
    <w:rsid w:val="00D65F06"/>
    <w:rsid w:val="00D77B06"/>
    <w:rsid w:val="00D77E26"/>
    <w:rsid w:val="00D8429B"/>
    <w:rsid w:val="00D85EBD"/>
    <w:rsid w:val="00D90093"/>
    <w:rsid w:val="00D95CD9"/>
    <w:rsid w:val="00DA2C31"/>
    <w:rsid w:val="00DA3F3E"/>
    <w:rsid w:val="00DA4124"/>
    <w:rsid w:val="00DB1C96"/>
    <w:rsid w:val="00DB59B6"/>
    <w:rsid w:val="00DB6988"/>
    <w:rsid w:val="00DD4DCA"/>
    <w:rsid w:val="00DE7A0D"/>
    <w:rsid w:val="00E008D3"/>
    <w:rsid w:val="00E024C6"/>
    <w:rsid w:val="00E37CAA"/>
    <w:rsid w:val="00E444F7"/>
    <w:rsid w:val="00E44F23"/>
    <w:rsid w:val="00E469DA"/>
    <w:rsid w:val="00E5515F"/>
    <w:rsid w:val="00E616A7"/>
    <w:rsid w:val="00E621D2"/>
    <w:rsid w:val="00E73A6E"/>
    <w:rsid w:val="00E808FB"/>
    <w:rsid w:val="00E92506"/>
    <w:rsid w:val="00E97179"/>
    <w:rsid w:val="00ED33B8"/>
    <w:rsid w:val="00EF004B"/>
    <w:rsid w:val="00EF30DE"/>
    <w:rsid w:val="00EF3CA2"/>
    <w:rsid w:val="00F10EFE"/>
    <w:rsid w:val="00F22482"/>
    <w:rsid w:val="00F56540"/>
    <w:rsid w:val="00F85186"/>
    <w:rsid w:val="00F87BF6"/>
    <w:rsid w:val="00F935F4"/>
    <w:rsid w:val="00F96B7D"/>
    <w:rsid w:val="00FB0F7A"/>
    <w:rsid w:val="00FB28CD"/>
    <w:rsid w:val="00FB2A19"/>
    <w:rsid w:val="00FB3792"/>
    <w:rsid w:val="00FB5CCF"/>
    <w:rsid w:val="00FD0B41"/>
    <w:rsid w:val="00FD171F"/>
    <w:rsid w:val="00FE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2BB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A2BBE"/>
    <w:rPr>
      <w:rFonts w:eastAsia="Times New Roman" w:cs="Times New Roman"/>
      <w:szCs w:val="24"/>
      <w:lang w:eastAsia="ar-SA"/>
    </w:rPr>
  </w:style>
  <w:style w:type="paragraph" w:styleId="a5">
    <w:name w:val="List Paragraph"/>
    <w:basedOn w:val="a"/>
    <w:uiPriority w:val="34"/>
    <w:qFormat/>
    <w:rsid w:val="008A2BBE"/>
    <w:pPr>
      <w:ind w:left="720"/>
      <w:contextualSpacing/>
    </w:pPr>
  </w:style>
  <w:style w:type="paragraph" w:customStyle="1" w:styleId="a6">
    <w:name w:val="Стиль"/>
    <w:uiPriority w:val="99"/>
    <w:rsid w:val="008A2B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E15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1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D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D65F06"/>
    <w:pPr>
      <w:spacing w:after="0" w:line="240" w:lineRule="auto"/>
    </w:pPr>
  </w:style>
  <w:style w:type="character" w:customStyle="1" w:styleId="c0">
    <w:name w:val="c0"/>
    <w:basedOn w:val="a0"/>
    <w:rsid w:val="00D65F06"/>
  </w:style>
  <w:style w:type="character" w:styleId="ab">
    <w:name w:val="Emphasis"/>
    <w:basedOn w:val="a0"/>
    <w:uiPriority w:val="20"/>
    <w:qFormat/>
    <w:rsid w:val="00D65F06"/>
    <w:rPr>
      <w:i/>
      <w:iCs/>
    </w:rPr>
  </w:style>
  <w:style w:type="character" w:customStyle="1" w:styleId="c24">
    <w:name w:val="c24"/>
    <w:basedOn w:val="a0"/>
    <w:rsid w:val="00D65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2486-564C-4DE5-98FC-903D065D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6</cp:revision>
  <cp:lastPrinted>2025-02-12T08:30:00Z</cp:lastPrinted>
  <dcterms:created xsi:type="dcterms:W3CDTF">2016-01-26T06:30:00Z</dcterms:created>
  <dcterms:modified xsi:type="dcterms:W3CDTF">2025-03-10T05:52:00Z</dcterms:modified>
</cp:coreProperties>
</file>